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F91" w:rsidRDefault="00654F91" w:rsidP="00654F91">
      <w:pPr>
        <w:jc w:val="center"/>
        <w:rPr>
          <w:rFonts w:ascii="黑体" w:eastAsia="黑体" w:hAnsi="黑体"/>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r w:rsidRPr="00654F91">
        <w:rPr>
          <w:rFonts w:ascii="黑体" w:eastAsia="黑体" w:hAnsi="黑体"/>
          <w:sz w:val="36"/>
          <w:szCs w:val="36"/>
        </w:rPr>
        <w:t>泰安市中心医院分院（市传染病医院）扩建工程项目设备（传递窗）采购项目</w:t>
      </w:r>
      <w:r w:rsidRPr="00654F91">
        <w:rPr>
          <w:rFonts w:ascii="黑体" w:eastAsia="黑体" w:hAnsi="黑体"/>
          <w:sz w:val="36"/>
          <w:szCs w:val="36"/>
        </w:rPr>
        <w:t>竞争性谈判公告</w:t>
      </w:r>
    </w:p>
    <w:p w:rsidR="00654F91" w:rsidRPr="00654F91" w:rsidRDefault="00654F91" w:rsidP="00654F91">
      <w:pPr>
        <w:pStyle w:val="2"/>
      </w:pPr>
      <w:bookmarkStart w:id="8" w:name="_GoBack"/>
      <w:bookmarkEnd w:id="8"/>
    </w:p>
    <w:p w:rsidR="00654F91" w:rsidRPr="002D32E6" w:rsidRDefault="00654F91" w:rsidP="00654F91">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项目概况</w:t>
      </w:r>
    </w:p>
    <w:p w:rsidR="00654F91" w:rsidRPr="002D32E6" w:rsidRDefault="00654F91" w:rsidP="00654F91">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Pr>
          <w:rFonts w:ascii="仿宋_GB2312" w:eastAsia="仿宋_GB2312" w:hAnsi="Calibri" w:cs="宋体"/>
          <w:kern w:val="0"/>
          <w:sz w:val="24"/>
          <w:szCs w:val="24"/>
        </w:rPr>
        <w:t>泰安市中心医院分院（市传染病医院）扩建工程项目设备（传递窗）</w:t>
      </w:r>
      <w:r w:rsidRPr="002D32E6">
        <w:rPr>
          <w:rFonts w:ascii="仿宋_GB2312" w:eastAsia="仿宋_GB2312" w:hAnsi="Calibri" w:cs="宋体"/>
          <w:kern w:val="0"/>
          <w:sz w:val="24"/>
          <w:szCs w:val="24"/>
        </w:rPr>
        <w:t>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日09点30分（北京时间）前提交响应文件</w:t>
      </w:r>
      <w:r w:rsidRPr="002D32E6">
        <w:rPr>
          <w:rFonts w:ascii="仿宋_GB2312" w:eastAsia="仿宋_GB2312" w:hAnsi="仿宋"/>
          <w:sz w:val="24"/>
          <w:szCs w:val="24"/>
        </w:rPr>
        <w:t>。</w:t>
      </w:r>
    </w:p>
    <w:p w:rsidR="00654F91" w:rsidRPr="002D32E6" w:rsidRDefault="00654F91" w:rsidP="00654F91">
      <w:pPr>
        <w:rPr>
          <w:rFonts w:ascii="仿宋_GB2312" w:eastAsia="仿宋_GB2312"/>
          <w:sz w:val="24"/>
          <w:szCs w:val="24"/>
        </w:rPr>
      </w:pPr>
    </w:p>
    <w:p w:rsidR="00654F91" w:rsidRPr="002D32E6" w:rsidRDefault="00654F91" w:rsidP="00654F91">
      <w:pPr>
        <w:keepNext/>
        <w:keepLines/>
        <w:spacing w:line="360" w:lineRule="auto"/>
        <w:outlineLvl w:val="1"/>
        <w:rPr>
          <w:rFonts w:ascii="黑体" w:eastAsia="黑体" w:hAnsi="黑体" w:cs="宋体"/>
          <w:sz w:val="28"/>
          <w:szCs w:val="28"/>
        </w:rPr>
      </w:pPr>
      <w:bookmarkStart w:id="9" w:name="_Toc87429507"/>
      <w:r w:rsidRPr="002D32E6">
        <w:rPr>
          <w:rFonts w:ascii="黑体" w:eastAsia="黑体" w:hAnsi="黑体" w:cs="宋体"/>
          <w:sz w:val="28"/>
          <w:szCs w:val="28"/>
        </w:rPr>
        <w:t>一、项目基本情况</w:t>
      </w:r>
      <w:bookmarkEnd w:id="9"/>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r>
        <w:rPr>
          <w:rFonts w:ascii="仿宋_GB2312" w:eastAsia="仿宋_GB2312" w:hAnsi="宋体" w:cs="宋体"/>
          <w:kern w:val="0"/>
          <w:sz w:val="24"/>
          <w:szCs w:val="24"/>
          <w:lang w:val="zh-CN"/>
        </w:rPr>
        <w:t>-01</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项目名称：</w:t>
      </w:r>
      <w:r>
        <w:rPr>
          <w:rFonts w:ascii="仿宋_GB2312" w:eastAsia="仿宋_GB2312" w:hAnsi="仿宋"/>
          <w:sz w:val="24"/>
          <w:szCs w:val="24"/>
        </w:rPr>
        <w:t>泰安市中心医院分院（市传染病医院）扩建工程项目设备（传递窗）</w:t>
      </w:r>
      <w:r w:rsidRPr="002D32E6">
        <w:rPr>
          <w:rFonts w:ascii="仿宋_GB2312" w:eastAsia="仿宋_GB2312" w:hAnsi="仿宋"/>
          <w:sz w:val="24"/>
          <w:szCs w:val="24"/>
        </w:rPr>
        <w:t>采购项目</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标段划分：本项目</w:t>
      </w:r>
      <w:r>
        <w:rPr>
          <w:rFonts w:ascii="仿宋_GB2312" w:eastAsia="仿宋_GB2312" w:hAnsi="仿宋"/>
          <w:sz w:val="24"/>
          <w:szCs w:val="24"/>
        </w:rPr>
        <w:t>不划分标段</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采购方式：竞争性谈判</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预算金额：/</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最高限价：本项目实行单价控制价，具体单项控制价详见本竞争性谈判文件第六章</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u w:val="single"/>
        </w:rPr>
      </w:pPr>
      <w:r w:rsidRPr="002D32E6">
        <w:rPr>
          <w:rFonts w:ascii="仿宋_GB2312" w:eastAsia="仿宋_GB2312" w:hAnsi="仿宋"/>
          <w:sz w:val="24"/>
          <w:szCs w:val="24"/>
        </w:rPr>
        <w:t>采购需求：详见本采购文件第六章项目技术和商务要求</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合同履行期限：第一批供货时间为签订合同10天内，其余批次按照委托方要求办理。</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本项目不接受联合体。</w:t>
      </w:r>
    </w:p>
    <w:p w:rsidR="00654F91" w:rsidRPr="002D32E6" w:rsidRDefault="00654F91" w:rsidP="00654F91">
      <w:pPr>
        <w:keepNext/>
        <w:keepLines/>
        <w:spacing w:line="360" w:lineRule="auto"/>
        <w:outlineLvl w:val="1"/>
        <w:rPr>
          <w:rFonts w:ascii="黑体" w:eastAsia="黑体" w:hAnsi="黑体" w:cs="宋体"/>
          <w:sz w:val="28"/>
          <w:szCs w:val="28"/>
        </w:rPr>
      </w:pPr>
      <w:bookmarkStart w:id="10" w:name="_Toc87429508"/>
      <w:r w:rsidRPr="002D32E6">
        <w:rPr>
          <w:rFonts w:ascii="黑体" w:eastAsia="黑体" w:hAnsi="黑体" w:cs="宋体"/>
          <w:sz w:val="28"/>
          <w:szCs w:val="28"/>
        </w:rPr>
        <w:t>二、申请人的资格要求：</w:t>
      </w:r>
      <w:bookmarkEnd w:id="10"/>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1.满足《中华人民共和国政府采购法》第二十二条规定；</w:t>
      </w:r>
    </w:p>
    <w:p w:rsidR="00654F91" w:rsidRPr="002D32E6" w:rsidRDefault="00654F91" w:rsidP="00654F9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654F91" w:rsidRPr="002D32E6" w:rsidRDefault="00654F91" w:rsidP="00654F91">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654F91" w:rsidRPr="002D32E6" w:rsidRDefault="00654F91" w:rsidP="00654F91">
      <w:pPr>
        <w:keepNext/>
        <w:keepLines/>
        <w:spacing w:line="360" w:lineRule="auto"/>
        <w:outlineLvl w:val="1"/>
        <w:rPr>
          <w:rFonts w:ascii="黑体" w:eastAsia="黑体" w:hAnsi="黑体" w:cs="宋体"/>
          <w:sz w:val="28"/>
          <w:szCs w:val="28"/>
        </w:rPr>
      </w:pPr>
      <w:bookmarkStart w:id="11" w:name="_Toc87429509"/>
      <w:r w:rsidRPr="002D32E6">
        <w:rPr>
          <w:rFonts w:ascii="黑体" w:eastAsia="黑体" w:hAnsi="黑体" w:cs="宋体"/>
          <w:sz w:val="28"/>
          <w:szCs w:val="28"/>
        </w:rPr>
        <w:t>三、获取采购文件</w:t>
      </w:r>
      <w:bookmarkEnd w:id="11"/>
    </w:p>
    <w:p w:rsidR="00654F91" w:rsidRPr="002D32E6" w:rsidRDefault="00654F91" w:rsidP="00654F91">
      <w:pPr>
        <w:adjustRightInd w:val="0"/>
        <w:snapToGrid w:val="0"/>
        <w:spacing w:line="360" w:lineRule="auto"/>
        <w:ind w:firstLineChars="200" w:firstLine="480"/>
        <w:rPr>
          <w:rFonts w:ascii="仿宋_GB2312" w:eastAsia="仿宋_GB2312" w:hAnsi="仿宋" w:cs="宋体"/>
          <w:sz w:val="24"/>
          <w:szCs w:val="24"/>
        </w:rPr>
      </w:pPr>
      <w:r w:rsidRPr="002D32E6">
        <w:rPr>
          <w:rFonts w:ascii="仿宋_GB2312" w:eastAsia="仿宋_GB2312" w:hAnsi="仿宋" w:cs="宋体"/>
          <w:sz w:val="24"/>
          <w:szCs w:val="24"/>
        </w:rPr>
        <w:t>时间：2022年8月</w:t>
      </w:r>
      <w:r>
        <w:rPr>
          <w:rFonts w:ascii="仿宋_GB2312" w:eastAsia="仿宋_GB2312" w:hAnsi="仿宋" w:cs="宋体"/>
          <w:sz w:val="24"/>
          <w:szCs w:val="24"/>
        </w:rPr>
        <w:t>22</w:t>
      </w:r>
      <w:r w:rsidRPr="002D32E6">
        <w:rPr>
          <w:rFonts w:ascii="仿宋_GB2312" w:eastAsia="仿宋_GB2312" w:hAnsi="仿宋" w:cs="宋体"/>
          <w:sz w:val="24"/>
          <w:szCs w:val="24"/>
        </w:rPr>
        <w:t>日至2022年8月</w:t>
      </w:r>
      <w:r>
        <w:rPr>
          <w:rFonts w:ascii="仿宋_GB2312" w:eastAsia="仿宋_GB2312" w:hAnsi="仿宋" w:cs="宋体"/>
          <w:sz w:val="24"/>
          <w:szCs w:val="24"/>
        </w:rPr>
        <w:t>24</w:t>
      </w:r>
      <w:r w:rsidRPr="002D32E6">
        <w:rPr>
          <w:rFonts w:ascii="仿宋_GB2312" w:eastAsia="仿宋_GB2312" w:hAnsi="仿宋" w:cs="宋体"/>
          <w:sz w:val="24"/>
          <w:szCs w:val="24"/>
        </w:rPr>
        <w:t>日，每天上午8:30至11:30，下</w:t>
      </w:r>
      <w:r w:rsidRPr="002D32E6">
        <w:rPr>
          <w:rFonts w:ascii="仿宋_GB2312" w:eastAsia="仿宋_GB2312" w:hAnsi="仿宋" w:cs="宋体"/>
          <w:sz w:val="24"/>
          <w:szCs w:val="24"/>
        </w:rPr>
        <w:lastRenderedPageBreak/>
        <w:t>午13:30至16:30（北京时间，法定节假日除外）</w:t>
      </w:r>
    </w:p>
    <w:p w:rsidR="00654F91" w:rsidRPr="002D32E6" w:rsidRDefault="00654F91" w:rsidP="00654F9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654F91" w:rsidRPr="002D32E6" w:rsidRDefault="00654F91" w:rsidP="00654F9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654F91" w:rsidRPr="002D32E6" w:rsidRDefault="00654F91" w:rsidP="00654F91">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654F91" w:rsidRPr="002D32E6" w:rsidRDefault="00654F91" w:rsidP="00654F91">
      <w:pPr>
        <w:keepNext/>
        <w:keepLines/>
        <w:spacing w:line="360" w:lineRule="auto"/>
        <w:outlineLvl w:val="1"/>
        <w:rPr>
          <w:rFonts w:ascii="黑体" w:eastAsia="黑体" w:hAnsi="黑体" w:cs="宋体"/>
          <w:sz w:val="28"/>
          <w:szCs w:val="28"/>
        </w:rPr>
      </w:pPr>
      <w:bookmarkStart w:id="12" w:name="_Toc87429510"/>
      <w:r w:rsidRPr="002D32E6">
        <w:rPr>
          <w:rFonts w:ascii="黑体" w:eastAsia="黑体" w:hAnsi="黑体" w:cs="宋体"/>
          <w:sz w:val="28"/>
          <w:szCs w:val="28"/>
        </w:rPr>
        <w:t>四、响应文件提交</w:t>
      </w:r>
      <w:bookmarkEnd w:id="12"/>
    </w:p>
    <w:p w:rsidR="00654F91" w:rsidRPr="002D32E6" w:rsidRDefault="00654F91" w:rsidP="00654F91">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654F91" w:rsidRPr="002D32E6" w:rsidRDefault="00654F91" w:rsidP="00654F9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654F91" w:rsidRPr="002D32E6" w:rsidRDefault="00654F91" w:rsidP="00654F91">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654F91" w:rsidRPr="002D32E6" w:rsidRDefault="00654F91" w:rsidP="00654F91">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654F91" w:rsidRPr="002D32E6" w:rsidRDefault="00654F91" w:rsidP="00654F9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654F91" w:rsidRPr="002D32E6" w:rsidRDefault="00654F91" w:rsidP="00654F91">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2D32E6">
        <w:rPr>
          <w:rFonts w:ascii="黑体" w:eastAsia="黑体" w:hAnsi="黑体" w:cs="宋体"/>
          <w:sz w:val="28"/>
          <w:szCs w:val="28"/>
        </w:rPr>
        <w:t>六、公告期限</w:t>
      </w:r>
      <w:bookmarkEnd w:id="18"/>
    </w:p>
    <w:p w:rsidR="00654F91" w:rsidRPr="002D32E6" w:rsidRDefault="00654F91" w:rsidP="00654F91">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自本公告发布之日起3个工作日。</w:t>
      </w:r>
    </w:p>
    <w:p w:rsidR="00654F91" w:rsidRPr="002D32E6" w:rsidRDefault="00654F91" w:rsidP="00654F91">
      <w:pPr>
        <w:keepNext/>
        <w:keepLines/>
        <w:spacing w:line="360" w:lineRule="auto"/>
        <w:outlineLvl w:val="1"/>
        <w:rPr>
          <w:rFonts w:ascii="黑体" w:eastAsia="黑体" w:hAnsi="黑体" w:cs="宋体"/>
          <w:sz w:val="28"/>
          <w:szCs w:val="28"/>
        </w:rPr>
      </w:pPr>
      <w:bookmarkStart w:id="19" w:name="_Toc87429513"/>
      <w:r w:rsidRPr="002D32E6">
        <w:rPr>
          <w:rFonts w:ascii="黑体" w:eastAsia="黑体" w:hAnsi="黑体" w:cs="宋体"/>
          <w:sz w:val="28"/>
          <w:szCs w:val="28"/>
        </w:rPr>
        <w:t>七、其他补充事宜</w:t>
      </w:r>
      <w:bookmarkEnd w:id="19"/>
    </w:p>
    <w:p w:rsidR="00654F91" w:rsidRPr="002D32E6" w:rsidRDefault="00654F91" w:rsidP="00654F91">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无</w:t>
      </w:r>
    </w:p>
    <w:p w:rsidR="00654F91" w:rsidRPr="002D32E6" w:rsidRDefault="00654F91" w:rsidP="00654F91">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1.采购人信息</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称：泰安市中心医院分院</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地    址：泰安市长城路西万官大街336号</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联系方式：0538-8626738</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2.采购代理机构信息</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称：泰安市嘉恒建设工程项目管理有限公司</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lastRenderedPageBreak/>
        <w:t xml:space="preserve">联系方式：0538-6315028                      </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3.项目联系方式</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项目联系人：王工       </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电　　  话：0538-6315028</w:t>
      </w:r>
    </w:p>
    <w:p w:rsidR="00654F91" w:rsidRPr="002D32E6" w:rsidRDefault="00654F91" w:rsidP="00654F9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邮      箱：jhjs2007@163.com  </w:t>
      </w:r>
    </w:p>
    <w:p w:rsidR="00E81A40" w:rsidRDefault="00E81A40"/>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F65"/>
    <w:rsid w:val="003D6B4F"/>
    <w:rsid w:val="00654F91"/>
    <w:rsid w:val="00C37F65"/>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654F91"/>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654F91"/>
    <w:pPr>
      <w:spacing w:after="120"/>
      <w:ind w:leftChars="200" w:left="420"/>
    </w:pPr>
  </w:style>
  <w:style w:type="character" w:customStyle="1" w:styleId="Char">
    <w:name w:val="正文文本缩进 Char"/>
    <w:basedOn w:val="a0"/>
    <w:link w:val="a3"/>
    <w:uiPriority w:val="99"/>
    <w:semiHidden/>
    <w:rsid w:val="00654F91"/>
    <w:rPr>
      <w:rFonts w:ascii="Times New Roman" w:eastAsia="宋体" w:hAnsi="Times New Roman" w:cs="Times New Roman"/>
      <w:szCs w:val="20"/>
    </w:rPr>
  </w:style>
  <w:style w:type="paragraph" w:styleId="2">
    <w:name w:val="Body Text First Indent 2"/>
    <w:basedOn w:val="a3"/>
    <w:link w:val="2Char"/>
    <w:uiPriority w:val="99"/>
    <w:semiHidden/>
    <w:unhideWhenUsed/>
    <w:rsid w:val="00654F91"/>
    <w:pPr>
      <w:ind w:firstLineChars="200" w:firstLine="420"/>
    </w:pPr>
  </w:style>
  <w:style w:type="character" w:customStyle="1" w:styleId="2Char">
    <w:name w:val="正文首行缩进 2 Char"/>
    <w:basedOn w:val="Char"/>
    <w:link w:val="2"/>
    <w:uiPriority w:val="99"/>
    <w:semiHidden/>
    <w:rsid w:val="00654F9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654F91"/>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654F91"/>
    <w:pPr>
      <w:spacing w:after="120"/>
      <w:ind w:leftChars="200" w:left="420"/>
    </w:pPr>
  </w:style>
  <w:style w:type="character" w:customStyle="1" w:styleId="Char">
    <w:name w:val="正文文本缩进 Char"/>
    <w:basedOn w:val="a0"/>
    <w:link w:val="a3"/>
    <w:uiPriority w:val="99"/>
    <w:semiHidden/>
    <w:rsid w:val="00654F91"/>
    <w:rPr>
      <w:rFonts w:ascii="Times New Roman" w:eastAsia="宋体" w:hAnsi="Times New Roman" w:cs="Times New Roman"/>
      <w:szCs w:val="20"/>
    </w:rPr>
  </w:style>
  <w:style w:type="paragraph" w:styleId="2">
    <w:name w:val="Body Text First Indent 2"/>
    <w:basedOn w:val="a3"/>
    <w:link w:val="2Char"/>
    <w:uiPriority w:val="99"/>
    <w:semiHidden/>
    <w:unhideWhenUsed/>
    <w:rsid w:val="00654F91"/>
    <w:pPr>
      <w:ind w:firstLineChars="200" w:firstLine="420"/>
    </w:pPr>
  </w:style>
  <w:style w:type="character" w:customStyle="1" w:styleId="2Char">
    <w:name w:val="正文首行缩进 2 Char"/>
    <w:basedOn w:val="Char"/>
    <w:link w:val="2"/>
    <w:uiPriority w:val="99"/>
    <w:semiHidden/>
    <w:rsid w:val="00654F9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176</Words>
  <Characters>1006</Characters>
  <Application>Microsoft Office Word</Application>
  <DocSecurity>0</DocSecurity>
  <Lines>8</Lines>
  <Paragraphs>2</Paragraphs>
  <ScaleCrop>false</ScaleCrop>
  <Company/>
  <LinksUpToDate>false</LinksUpToDate>
  <CharactersWithSpaces>1180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2022-08-19T06:29:00Z</dcterms:created>
  <dcterms:modified xsi:type="dcterms:W3CDTF">2022-08-19T06:30:00Z</dcterms:modified>
</cp:coreProperties>
</file>