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line="23" w:lineRule="atLeast"/>
        <w:jc w:val="center"/>
        <w:rPr>
          <w:rFonts w:ascii="宋体" w:hAnsi="宋体" w:eastAsia="宋体" w:cs="宋体"/>
          <w:color w:val="3D4B64"/>
          <w:sz w:val="44"/>
          <w:szCs w:val="44"/>
          <w:shd w:val="clear" w:color="auto" w:fill="FFFFFF"/>
        </w:rPr>
      </w:pPr>
      <w:bookmarkStart w:id="0" w:name="OLE_LINK1"/>
      <w:r>
        <w:rPr>
          <w:rFonts w:hint="eastAsia" w:ascii="宋体" w:hAnsi="宋体" w:eastAsia="宋体" w:cs="宋体"/>
          <w:color w:val="3D4B64"/>
          <w:sz w:val="44"/>
          <w:szCs w:val="44"/>
          <w:shd w:val="clear" w:color="auto" w:fill="FFFFFF"/>
          <w:lang w:val="en-US" w:eastAsia="zh-CN"/>
        </w:rPr>
        <w:t xml:space="preserve">泰安市中心医院分院医疗耗材采购项目  </w:t>
      </w:r>
      <w:r>
        <w:rPr>
          <w:rFonts w:hint="eastAsia" w:ascii="宋体" w:hAnsi="宋体" w:eastAsia="宋体" w:cs="宋体"/>
          <w:color w:val="3D4B64"/>
          <w:sz w:val="44"/>
          <w:szCs w:val="44"/>
          <w:shd w:val="clear" w:color="auto" w:fill="FFFFFF"/>
        </w:rPr>
        <w:t>更正公告</w:t>
      </w:r>
    </w:p>
    <w:p>
      <w:pPr>
        <w:pStyle w:val="2"/>
        <w:widowControl/>
        <w:spacing w:line="23" w:lineRule="atLeast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一、项目基本情况</w:t>
      </w: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  <w:t>项目编号：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eastAsia="zh-CN"/>
        </w:rPr>
        <w:t>TAJHJS202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eastAsia="zh-CN"/>
        </w:rPr>
        <w:t>-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03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eastAsia="zh-CN"/>
        </w:rPr>
        <w:t>-2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宋体" w:hAnsi="宋体" w:eastAsia="宋体" w:cs="宋体"/>
          <w:color w:val="3D4B64"/>
          <w:sz w:val="32"/>
          <w:szCs w:val="32"/>
          <w:shd w:val="clear" w:color="auto" w:fill="FFFFFF"/>
        </w:rPr>
        <w:t xml:space="preserve">  </w:t>
      </w: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原公告的采购项目名称：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泰安市中心医院分院医疗耗材采购项目</w:t>
      </w: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首次公告日期：202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年0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月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日</w:t>
      </w:r>
    </w:p>
    <w:p>
      <w:pPr>
        <w:pStyle w:val="2"/>
        <w:widowControl/>
        <w:spacing w:line="23" w:lineRule="atLeast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二、更正信息</w:t>
      </w: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 xml:space="preserve">更正事项：采购文件 </w:t>
      </w: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更正内容：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1、 6.2.8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" w:eastAsia="仿宋_GB2312"/>
          <w:b/>
          <w:bCs/>
          <w:color w:val="FF0000"/>
          <w:sz w:val="32"/>
          <w:szCs w:val="22"/>
          <w:lang w:val="en-US" w:eastAsia="zh-CN"/>
        </w:rPr>
        <w:t>报价所报数量均为一</w:t>
      </w:r>
      <w:r>
        <w:rPr>
          <w:rFonts w:hint="eastAsia" w:ascii="宋体" w:hAnsi="宋体" w:eastAsia="宋体" w:cs="宋体"/>
          <w:color w:val="FF0000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line="23" w:lineRule="atLeast"/>
        <w:ind w:firstLine="640"/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变更为：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6.2.8、</w:t>
      </w:r>
      <w:r>
        <w:rPr>
          <w:rFonts w:hint="eastAsia" w:ascii="仿宋_GB2312" w:hAnsi="仿宋" w:eastAsia="仿宋_GB2312"/>
          <w:b/>
          <w:bCs/>
          <w:color w:val="FF0000"/>
          <w:sz w:val="32"/>
          <w:szCs w:val="22"/>
          <w:lang w:val="en-US" w:eastAsia="zh-CN"/>
        </w:rPr>
        <w:t>报价所报数量均为一，且所报产品价格必须在山东省药械集中采购平台挂网价以下</w:t>
      </w:r>
      <w:r>
        <w:rPr>
          <w:rFonts w:hint="eastAsia" w:ascii="宋体" w:hAnsi="宋体" w:eastAsia="宋体" w:cs="宋体"/>
          <w:color w:val="FF0000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line="23" w:lineRule="atLeast"/>
        <w:ind w:firstLine="640"/>
        <w:rPr>
          <w:rFonts w:hint="default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更正内容：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2、三标包以下内容</w:t>
      </w:r>
    </w:p>
    <w:tbl>
      <w:tblPr>
        <w:tblStyle w:val="3"/>
        <w:tblW w:w="777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4"/>
        <w:gridCol w:w="2978"/>
        <w:gridCol w:w="83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预充式导管冲洗器</w:t>
            </w:r>
          </w:p>
        </w:tc>
        <w:tc>
          <w:tcPr>
            <w:tcW w:w="2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3ml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医用水凝胶眼疗贴</w:t>
            </w:r>
          </w:p>
        </w:tc>
        <w:tc>
          <w:tcPr>
            <w:tcW w:w="2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双眼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气管插管咽喉镜</w:t>
            </w:r>
          </w:p>
        </w:tc>
        <w:tc>
          <w:tcPr>
            <w:tcW w:w="2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成人、儿童</w:t>
            </w:r>
          </w:p>
        </w:tc>
        <w:tc>
          <w:tcPr>
            <w:tcW w:w="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</w:tr>
    </w:tbl>
    <w:p>
      <w:pPr>
        <w:pStyle w:val="2"/>
        <w:widowControl/>
        <w:spacing w:line="23" w:lineRule="atLeast"/>
        <w:ind w:firstLine="640"/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变更为：</w:t>
      </w:r>
      <w:bookmarkStart w:id="1" w:name="_GoBack"/>
      <w:bookmarkEnd w:id="1"/>
    </w:p>
    <w:tbl>
      <w:tblPr>
        <w:tblStyle w:val="3"/>
        <w:tblW w:w="779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5"/>
        <w:gridCol w:w="2986"/>
        <w:gridCol w:w="8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3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麻醉机和呼吸机用管路套组（配件：呼吸气囊）</w:t>
            </w:r>
          </w:p>
        </w:tc>
        <w:tc>
          <w:tcPr>
            <w:tcW w:w="2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1L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3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一次性体温探头</w:t>
            </w:r>
          </w:p>
        </w:tc>
        <w:tc>
          <w:tcPr>
            <w:tcW w:w="2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</w:tr>
    </w:tbl>
    <w:p>
      <w:pPr>
        <w:pStyle w:val="2"/>
        <w:widowControl/>
        <w:spacing w:line="23" w:lineRule="atLeast"/>
        <w:ind w:firstLine="640" w:firstLineChars="200"/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更正内容：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3、七标包删除以下内容</w:t>
      </w:r>
    </w:p>
    <w:tbl>
      <w:tblPr>
        <w:tblStyle w:val="3"/>
        <w:tblW w:w="783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7"/>
        <w:gridCol w:w="1945"/>
        <w:gridCol w:w="99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4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新生儿脐带结扎保护带</w:t>
            </w:r>
          </w:p>
        </w:tc>
        <w:tc>
          <w:tcPr>
            <w:tcW w:w="1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380*70</w:t>
            </w:r>
          </w:p>
        </w:tc>
        <w:tc>
          <w:tcPr>
            <w:tcW w:w="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</w:tbl>
    <w:p>
      <w:pPr>
        <w:pStyle w:val="2"/>
        <w:widowControl/>
        <w:spacing w:line="23" w:lineRule="atLeast"/>
        <w:ind w:firstLine="640" w:firstLineChars="200"/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更正内容：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4、十标包删除以下内容</w:t>
      </w:r>
    </w:p>
    <w:tbl>
      <w:tblPr>
        <w:tblStyle w:val="3"/>
        <w:tblW w:w="785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6"/>
        <w:gridCol w:w="3134"/>
        <w:gridCol w:w="90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" w:hRule="atLeast"/>
        </w:trPr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双极射频等离子体手术电极</w:t>
            </w:r>
          </w:p>
        </w:tc>
        <w:tc>
          <w:tcPr>
            <w:tcW w:w="3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光导纤维</w:t>
            </w:r>
          </w:p>
        </w:tc>
        <w:tc>
          <w:tcPr>
            <w:tcW w:w="3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标准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手术刀柄</w:t>
            </w:r>
          </w:p>
        </w:tc>
        <w:tc>
          <w:tcPr>
            <w:tcW w:w="3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15#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</w:tr>
    </w:tbl>
    <w:p>
      <w:pPr>
        <w:pStyle w:val="2"/>
        <w:widowControl/>
        <w:spacing w:line="23" w:lineRule="atLeast"/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line="23" w:lineRule="atLeast"/>
        <w:rPr>
          <w:rFonts w:hint="default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</w:pPr>
    </w:p>
    <w:p>
      <w:pPr>
        <w:pStyle w:val="2"/>
        <w:widowControl/>
        <w:spacing w:line="23" w:lineRule="atLeast"/>
        <w:ind w:firstLine="640"/>
        <w:rPr>
          <w:rFonts w:ascii="宋体" w:hAnsi="宋体" w:eastAsia="宋体" w:cs="宋体"/>
          <w:color w:val="3D4B64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更正日期：202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年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月1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日</w:t>
      </w:r>
    </w:p>
    <w:p>
      <w:pPr>
        <w:pStyle w:val="2"/>
        <w:widowControl/>
        <w:spacing w:line="23" w:lineRule="atLeast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三、其他补充事宜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无</w:t>
      </w:r>
    </w:p>
    <w:p>
      <w:pPr>
        <w:pStyle w:val="2"/>
        <w:widowControl/>
        <w:spacing w:line="23" w:lineRule="atLeast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四、凡对本次公告内容提出询问，请按以下方式联系。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1.采购人信息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名    称：泰安市中心医院分院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地    址：泰安市长城路西万官大街336号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联系方式：0538-86267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8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2.采购代理机构信息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名    称：泰安市嘉恒建设工程项目管理有限公司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地    址：泰安市迎胜东路29号，鲲鹏商务楼三楼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联系方式：0538-6315028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3.项目联系方式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 w:eastAsia="宋体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项目联系人：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  <w:lang w:val="en-US" w:eastAsia="zh-CN"/>
        </w:rPr>
        <w:t>张</w:t>
      </w: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经理</w:t>
      </w:r>
    </w:p>
    <w:p>
      <w:pPr>
        <w:pStyle w:val="2"/>
        <w:widowControl/>
        <w:spacing w:line="23" w:lineRule="atLeast"/>
        <w:ind w:firstLine="640"/>
        <w:jc w:val="both"/>
        <w:rPr>
          <w:rFonts w:hint="eastAsia"/>
        </w:rPr>
      </w:pPr>
      <w:r>
        <w:rPr>
          <w:rFonts w:hint="eastAsia" w:ascii="宋体" w:hAnsi="宋体" w:eastAsia="宋体" w:cs="宋体"/>
          <w:color w:val="3D4B64"/>
          <w:sz w:val="32"/>
          <w:szCs w:val="32"/>
          <w:shd w:val="clear" w:color="auto" w:fill="FFFFFF"/>
        </w:rPr>
        <w:t>电　　 话：0538-6315028</w:t>
      </w:r>
    </w:p>
    <w:bookmarkEnd w:id="0"/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2378717C"/>
    <w:rsid w:val="001051E0"/>
    <w:rsid w:val="00136854"/>
    <w:rsid w:val="003C6125"/>
    <w:rsid w:val="008B5435"/>
    <w:rsid w:val="07A51066"/>
    <w:rsid w:val="094B627E"/>
    <w:rsid w:val="099225FC"/>
    <w:rsid w:val="0E8C0931"/>
    <w:rsid w:val="0ED04F27"/>
    <w:rsid w:val="105628E4"/>
    <w:rsid w:val="10863568"/>
    <w:rsid w:val="119A7AAE"/>
    <w:rsid w:val="122956C6"/>
    <w:rsid w:val="13AA1C80"/>
    <w:rsid w:val="16330C66"/>
    <w:rsid w:val="174C6072"/>
    <w:rsid w:val="1B96303F"/>
    <w:rsid w:val="1BCE08DA"/>
    <w:rsid w:val="22531E88"/>
    <w:rsid w:val="227B73A8"/>
    <w:rsid w:val="229667F3"/>
    <w:rsid w:val="22E4222F"/>
    <w:rsid w:val="2378717C"/>
    <w:rsid w:val="25636C1F"/>
    <w:rsid w:val="27E81E90"/>
    <w:rsid w:val="284C1E3A"/>
    <w:rsid w:val="28F165A7"/>
    <w:rsid w:val="2A1E3674"/>
    <w:rsid w:val="2A790FD1"/>
    <w:rsid w:val="2BFB15AD"/>
    <w:rsid w:val="2DCF75EC"/>
    <w:rsid w:val="2F8A1A15"/>
    <w:rsid w:val="30DB4971"/>
    <w:rsid w:val="30DD353B"/>
    <w:rsid w:val="364A327F"/>
    <w:rsid w:val="368F0688"/>
    <w:rsid w:val="371A243C"/>
    <w:rsid w:val="37585781"/>
    <w:rsid w:val="37690FC5"/>
    <w:rsid w:val="393C48E7"/>
    <w:rsid w:val="39B65E3B"/>
    <w:rsid w:val="3A0A4331"/>
    <w:rsid w:val="45D43232"/>
    <w:rsid w:val="45E94B88"/>
    <w:rsid w:val="472D2B81"/>
    <w:rsid w:val="47357B7A"/>
    <w:rsid w:val="47C5635D"/>
    <w:rsid w:val="4A6C4596"/>
    <w:rsid w:val="4C7471D5"/>
    <w:rsid w:val="4E8A6B37"/>
    <w:rsid w:val="4F387DFF"/>
    <w:rsid w:val="50467CF0"/>
    <w:rsid w:val="50D03DB9"/>
    <w:rsid w:val="56451394"/>
    <w:rsid w:val="5993473A"/>
    <w:rsid w:val="5B014AA9"/>
    <w:rsid w:val="5CE13BF0"/>
    <w:rsid w:val="5ED4248E"/>
    <w:rsid w:val="633014CD"/>
    <w:rsid w:val="63603188"/>
    <w:rsid w:val="6414353D"/>
    <w:rsid w:val="64ED1A66"/>
    <w:rsid w:val="656E2FF6"/>
    <w:rsid w:val="657C2105"/>
    <w:rsid w:val="65A853FA"/>
    <w:rsid w:val="681C1E95"/>
    <w:rsid w:val="69C6714F"/>
    <w:rsid w:val="69F963C2"/>
    <w:rsid w:val="6A753720"/>
    <w:rsid w:val="6AD539E4"/>
    <w:rsid w:val="72233A9E"/>
    <w:rsid w:val="75ED519A"/>
    <w:rsid w:val="76302FC1"/>
    <w:rsid w:val="77E90048"/>
    <w:rsid w:val="79D87E0C"/>
    <w:rsid w:val="7CFD703A"/>
    <w:rsid w:val="7D676EB2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qFormat/>
    <w:uiPriority w:val="0"/>
    <w:rPr>
      <w:b/>
      <w:bCs/>
    </w:rPr>
  </w:style>
  <w:style w:type="character" w:styleId="6">
    <w:name w:val="FollowedHyperlink"/>
    <w:basedOn w:val="4"/>
    <w:uiPriority w:val="0"/>
    <w:rPr>
      <w:color w:val="800080"/>
      <w:u w:val="none"/>
    </w:rPr>
  </w:style>
  <w:style w:type="character" w:styleId="7">
    <w:name w:val="Emphasis"/>
    <w:basedOn w:val="4"/>
    <w:qFormat/>
    <w:uiPriority w:val="0"/>
    <w:rPr>
      <w:b/>
      <w:bCs/>
    </w:rPr>
  </w:style>
  <w:style w:type="character" w:styleId="8">
    <w:name w:val="HTML Definition"/>
    <w:basedOn w:val="4"/>
    <w:qFormat/>
    <w:uiPriority w:val="0"/>
  </w:style>
  <w:style w:type="character" w:styleId="9">
    <w:name w:val="HTML Typewriter"/>
    <w:basedOn w:val="4"/>
    <w:uiPriority w:val="0"/>
    <w:rPr>
      <w:rFonts w:hint="default" w:ascii="monospace" w:hAnsi="monospace" w:eastAsia="monospace" w:cs="monospace"/>
      <w:sz w:val="20"/>
    </w:rPr>
  </w:style>
  <w:style w:type="character" w:styleId="10">
    <w:name w:val="HTML Acronym"/>
    <w:basedOn w:val="4"/>
    <w:uiPriority w:val="0"/>
  </w:style>
  <w:style w:type="character" w:styleId="11">
    <w:name w:val="HTML Variable"/>
    <w:basedOn w:val="4"/>
    <w:uiPriority w:val="0"/>
  </w:style>
  <w:style w:type="character" w:styleId="12">
    <w:name w:val="Hyperlink"/>
    <w:basedOn w:val="4"/>
    <w:uiPriority w:val="0"/>
    <w:rPr>
      <w:color w:val="0000FF"/>
      <w:u w:val="none"/>
    </w:rPr>
  </w:style>
  <w:style w:type="character" w:styleId="13">
    <w:name w:val="HTML Code"/>
    <w:basedOn w:val="4"/>
    <w:uiPriority w:val="0"/>
    <w:rPr>
      <w:rFonts w:ascii="monospace" w:hAnsi="monospace" w:eastAsia="monospace" w:cs="monospace"/>
      <w:sz w:val="20"/>
    </w:rPr>
  </w:style>
  <w:style w:type="character" w:styleId="14">
    <w:name w:val="HTML Cite"/>
    <w:basedOn w:val="4"/>
    <w:qFormat/>
    <w:uiPriority w:val="0"/>
  </w:style>
  <w:style w:type="character" w:styleId="15">
    <w:name w:val="HTML Keyboard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6">
    <w:name w:val="HTML Sample"/>
    <w:basedOn w:val="4"/>
    <w:qFormat/>
    <w:uiPriority w:val="0"/>
    <w:rPr>
      <w:rFonts w:hint="default" w:ascii="monospace" w:hAnsi="monospace" w:eastAsia="monospace" w:cs="monospace"/>
    </w:rPr>
  </w:style>
  <w:style w:type="character" w:customStyle="1" w:styleId="17">
    <w:name w:val="hover1"/>
    <w:basedOn w:val="4"/>
    <w:uiPriority w:val="0"/>
    <w:rPr>
      <w:color w:val="2590EB"/>
    </w:rPr>
  </w:style>
  <w:style w:type="character" w:customStyle="1" w:styleId="18">
    <w:name w:val="hover2"/>
    <w:basedOn w:val="4"/>
    <w:qFormat/>
    <w:uiPriority w:val="0"/>
    <w:rPr>
      <w:color w:val="2590EB"/>
    </w:rPr>
  </w:style>
  <w:style w:type="character" w:customStyle="1" w:styleId="19">
    <w:name w:val="hover3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465</Words>
  <Characters>546</Characters>
  <Lines>27</Lines>
  <Paragraphs>31</Paragraphs>
  <TotalTime>0</TotalTime>
  <ScaleCrop>false</ScaleCrop>
  <LinksUpToDate>false</LinksUpToDate>
  <CharactersWithSpaces>572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2022-08-15T07:22:00Z</dcterms:created>
  <dc:creator>弔苌</dc:creator>
  <cp:lastModifiedBy>蟑螂恶霸</cp:lastModifiedBy>
  <dcterms:modified xsi:type="dcterms:W3CDTF">2023-04-19T02:58:48Z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608C131886FC4400833040B3B8749D59_13</vt:lpwstr>
  </property>
</Properties>
</file>