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  <w:sz w:val="48"/>
          <w:szCs w:val="48"/>
        </w:rPr>
      </w:pPr>
      <w:bookmarkStart w:id="0" w:name="_Toc28359022"/>
      <w:bookmarkStart w:id="1" w:name="_Toc35393809"/>
      <w:r>
        <w:rPr>
          <w:rFonts w:hint="eastAsia" w:ascii="黑体" w:hAnsi="黑体" w:eastAsia="黑体"/>
          <w:b w:val="0"/>
          <w:bCs w:val="0"/>
          <w:kern w:val="2"/>
          <w:sz w:val="32"/>
          <w:szCs w:val="32"/>
          <w:lang w:val="en-US" w:eastAsia="zh-CN"/>
        </w:rPr>
        <w:t>泰安市中心医院分院医疗耗材采购项目（生化发光仪专用设备试剂）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成交结果公告</w:t>
      </w:r>
      <w:bookmarkEnd w:id="0"/>
      <w:bookmarkEnd w:id="1"/>
    </w:p>
    <w:p>
      <w:pPr>
        <w:rPr>
          <w:rFonts w:hint="eastAsia" w:ascii="仿宋" w:hAnsi="仿宋" w:eastAsia="仿宋_GB2312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宋体" w:eastAsia="仿宋_GB2312"/>
          <w:sz w:val="28"/>
          <w:szCs w:val="28"/>
        </w:rPr>
        <w:t>TAJHJS202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宋体" w:eastAsia="仿宋_GB2312"/>
          <w:sz w:val="28"/>
          <w:szCs w:val="28"/>
        </w:rPr>
        <w:t>-0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hAnsi="宋体" w:eastAsia="仿宋_GB2312"/>
          <w:sz w:val="28"/>
          <w:szCs w:val="28"/>
        </w:rPr>
        <w:t>-1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hAnsi="宋体" w:eastAsia="仿宋_GB2312"/>
          <w:sz w:val="28"/>
          <w:szCs w:val="28"/>
        </w:rPr>
        <w:t>-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0</w:t>
      </w:r>
      <w:bookmarkStart w:id="14" w:name="_GoBack"/>
      <w:bookmarkEnd w:id="14"/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3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泰安市中心医院分院医疗耗材采购项目（生化发光仪专用设备试剂）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三、成交信息</w:t>
      </w:r>
    </w:p>
    <w:p>
      <w:pPr>
        <w:rPr>
          <w:rFonts w:hint="default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供应商名称：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济南业翔电子科技有限公司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供应商地址：山东省济南市槐荫区发祥巷小区一区一号楼613室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成交金额：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后附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2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货物</w:t>
            </w: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</w:trPr>
        <w:tc>
          <w:tcPr>
            <w:tcW w:w="83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highlight w:val="none"/>
              </w:rPr>
              <w:t>名称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：泰安市中心医院分院医疗耗材采购项目（生化发光仪专用设备试剂）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要求：满足采购人要求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交货期：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 w:eastAsia="zh-CN"/>
              </w:rPr>
              <w:t>按甲方要求分批次供货，每批次接甲方通知后7日内供货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/>
              </w:rPr>
              <w:t>。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交货地点：泰安市中心医院分院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sz w:val="28"/>
          <w:szCs w:val="28"/>
        </w:rPr>
        <w:t>评审专家名单：</w:t>
      </w:r>
      <w:r>
        <w:rPr>
          <w:rFonts w:hint="eastAsia" w:ascii="仿宋_GB2312" w:hAnsi="仿宋" w:eastAsia="仿宋_GB2312" w:cs="Times New Roman"/>
          <w:sz w:val="28"/>
          <w:szCs w:val="28"/>
          <w:lang w:val="en-US" w:eastAsia="zh-CN"/>
        </w:rPr>
        <w:t>尹峰</w:t>
      </w:r>
      <w:r>
        <w:rPr>
          <w:rFonts w:hint="eastAsia" w:ascii="仿宋_GB2312" w:hAnsi="仿宋" w:eastAsia="仿宋_GB2312" w:cs="Times New Roman"/>
          <w:sz w:val="28"/>
          <w:szCs w:val="28"/>
          <w:lang w:val="zh-CN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续龙</w:t>
      </w:r>
      <w:r>
        <w:rPr>
          <w:rFonts w:hint="eastAsia" w:ascii="仿宋_GB2312" w:hAnsi="宋体" w:eastAsia="仿宋_GB2312" w:cs="Times New Roman"/>
          <w:sz w:val="28"/>
          <w:szCs w:val="28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李桂阳</w:t>
      </w:r>
    </w:p>
    <w:p>
      <w:pPr>
        <w:numPr>
          <w:ilvl w:val="0"/>
          <w:numId w:val="0"/>
        </w:numPr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8.1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评审结果</w:t>
      </w:r>
    </w:p>
    <w:p>
      <w:pPr>
        <w:pStyle w:val="6"/>
      </w:pPr>
    </w:p>
    <w:tbl>
      <w:tblPr>
        <w:tblStyle w:val="11"/>
        <w:tblW w:w="55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3302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单位名称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最后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4"/>
                <w:lang w:val="zh-CN" w:eastAsia="zh-CN"/>
              </w:rPr>
              <w:t>济南业翔电子科技有限公司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Cs w:val="21"/>
                <w:lang w:val="en-US" w:eastAsia="zh-CN"/>
              </w:rPr>
              <w:t>如下</w:t>
            </w:r>
          </w:p>
        </w:tc>
      </w:tr>
    </w:tbl>
    <w:p>
      <w:pPr>
        <w:spacing w:line="520" w:lineRule="exact"/>
        <w:ind w:left="6440" w:hanging="6440" w:hangingChars="2300"/>
        <w:jc w:val="left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成交单价如下：</w:t>
      </w:r>
    </w:p>
    <w:tbl>
      <w:tblPr>
        <w:tblStyle w:val="11"/>
        <w:tblW w:w="816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4"/>
        <w:gridCol w:w="3513"/>
        <w:gridCol w:w="1273"/>
        <w:gridCol w:w="724"/>
        <w:gridCol w:w="1019"/>
        <w:gridCol w:w="10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     称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规格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总三碘甲状腺原氨酸校准品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94.33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总三碘甲状腺原氨酸(T3)测定试剂盒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2×100人份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7.06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总甲状腺素校准品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94.32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总甲状腺素(T4)测定试剂盒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2×100人份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7.06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总蛋白(TP)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6*60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0.14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总胆红素(T-bil-V）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58*4+32*2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0.55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总胆固醇(TC)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6*60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直接胆红素(D-bil-V）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58*4+32*2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0.55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脂类校准品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5×1 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158.7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游离三碘甲状腺原氨酸校准品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94.32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游离三碘甲状腺原氨酸(FT3)测定试剂盒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2×100人份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7.03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游离甲状腺素校准品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94.32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游离甲状腺素(FT4)测定试剂盒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2×100人份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7.03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无机磷（P）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4*45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天门冬氨酸氨基转移酶(AST)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57*6+32*3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0.37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35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糖化血红蛋白(HbA1c)(含校准品)（双项同测）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2*40+2*15+样本处理液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7.89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35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:2*150+S:2*12*1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7.89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糖化血红蛋白(HbA1c)(含校准品)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4*40+2*15+样本处理液2*150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21.79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生化复合定值质控品（水平2）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10×5 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29.56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生化复合定值质控品（水平1）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10×5 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29.56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生化分析仪用清洗液CD80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2L*6瓶/箱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1487.5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乳酸脱氢酶(LDH)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42*4+12*4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0.69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全自动免疫检验系统用底物液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4*115mL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0.46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清洗液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175.5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葡萄糖(Glu-HK）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44*6+45*3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0.67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尿酸(UA)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57*6+32*3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尿素(UREA)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58*6+32*3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免疫反应杯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126个x24盒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镁(Mg)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4*45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抗甲状腺过氧化物酶抗体校准品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84.9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抗甲状腺过氧化物酶抗体(Anti-TPO)定量测定试剂盒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2×100人份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11.56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碱性磷酸酶(ALP)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58*6+32*3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甲状腺相关自身抗体质控品（高值）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101.39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甲状腺相关自身抗体质控品（低值）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84.47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甲状腺球蛋白抗体校准品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84.47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甲状腺球蛋白抗体（Anti-Tg）定量测定试剂盒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2×100人份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11.56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甲状腺功能复合定值质控品（高值）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3×5mL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72.59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甲状腺功能复合定值质控品（低值）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3×5mL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72.59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肌酸激酶(CK)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42*3+12*3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2.02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肌酐(CREA-S）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4*59+2*42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4.59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高密度脂蛋白胆固醇(HDL-C)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58*4+42*2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2.75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甘油三酯(TG)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6*60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1.17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钙(Ca)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4*45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低密度脂蛋白胆固醇(LDL-C)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58*4+42*2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3.63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胆碱酯酶(CHE)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37*4+16*2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2.35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促甲状腺激素校准品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3×2.0mL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94.8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促甲状腺激素(TSH)测定试剂盒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2×100人份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7.06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常规生化复合校准品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10×3 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26.59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常规生化复合校准品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20×3 mL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26.59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丙氨酸氨基转移酶(ALT)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57*6+32*3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0.38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白蛋白(ALB)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6*60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0.14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γ-谷氨酰转移酶(γ-GT)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57*6+32*3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0.79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3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光源灯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1789.00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迈瑞专用</w:t>
            </w:r>
          </w:p>
        </w:tc>
      </w:tr>
    </w:tbl>
    <w:p>
      <w:pPr>
        <w:rPr>
          <w:rFonts w:hint="eastAsia" w:ascii="黑体" w:hAnsi="黑体" w:eastAsia="黑体" w:cs="宋体"/>
          <w:kern w:val="0"/>
          <w:sz w:val="28"/>
          <w:szCs w:val="28"/>
        </w:rPr>
      </w:pPr>
    </w:p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2" w:name="_Toc28359019"/>
      <w:bookmarkStart w:id="3" w:name="_Toc28359096"/>
      <w:bookmarkStart w:id="4" w:name="_Toc35393637"/>
      <w:bookmarkStart w:id="5" w:name="_Toc35393806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28359098"/>
      <w:bookmarkStart w:id="7" w:name="_Toc28359021"/>
      <w:bookmarkStart w:id="8" w:name="_Toc35393639"/>
      <w:bookmarkStart w:id="9" w:name="_Toc3539380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10" w:name="_Toc28359097"/>
      <w:bookmarkStart w:id="11" w:name="_Toc28359020"/>
      <w:bookmarkStart w:id="12" w:name="_Toc35393807"/>
      <w:bookmarkStart w:id="13" w:name="_Toc3539363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联系方式：0538-86267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8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  <w:bookmarkEnd w:id="10"/>
      <w:bookmarkEnd w:id="11"/>
      <w:bookmarkEnd w:id="12"/>
      <w:bookmarkEnd w:id="13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泰安市迎胜东路29号鲲鹏商务楼三楼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      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项目联系人：张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工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47A31A69"/>
    <w:rsid w:val="000E3D82"/>
    <w:rsid w:val="001F6488"/>
    <w:rsid w:val="002B5A17"/>
    <w:rsid w:val="00342EC6"/>
    <w:rsid w:val="004F7596"/>
    <w:rsid w:val="007A47F5"/>
    <w:rsid w:val="064B7FAB"/>
    <w:rsid w:val="09CC2B9C"/>
    <w:rsid w:val="0C653026"/>
    <w:rsid w:val="17CB09CC"/>
    <w:rsid w:val="1CAF21FF"/>
    <w:rsid w:val="1E2707E8"/>
    <w:rsid w:val="1EAA56E8"/>
    <w:rsid w:val="1EE5298A"/>
    <w:rsid w:val="20845CDF"/>
    <w:rsid w:val="229700C3"/>
    <w:rsid w:val="2F2D10DA"/>
    <w:rsid w:val="31AD4E76"/>
    <w:rsid w:val="33A47921"/>
    <w:rsid w:val="3D0D6B23"/>
    <w:rsid w:val="3E603818"/>
    <w:rsid w:val="436D5408"/>
    <w:rsid w:val="437E3BAB"/>
    <w:rsid w:val="468C4A1A"/>
    <w:rsid w:val="47A31A69"/>
    <w:rsid w:val="5DBF5E4F"/>
    <w:rsid w:val="606A43CF"/>
    <w:rsid w:val="63942B44"/>
    <w:rsid w:val="64790402"/>
    <w:rsid w:val="6A272531"/>
    <w:rsid w:val="6AAF2D30"/>
    <w:rsid w:val="6DD20953"/>
    <w:rsid w:val="7B324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4"/>
    <w:qFormat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批注框文本 Char"/>
    <w:basedOn w:val="13"/>
    <w:link w:val="8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1588</Words>
  <Characters>2294</Characters>
  <Lines>5</Lines>
  <Paragraphs>1</Paragraphs>
  <TotalTime>1</TotalTime>
  <ScaleCrop>false</ScaleCrop>
  <LinksUpToDate>false</LinksUpToDate>
  <CharactersWithSpaces>2356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蟑螂恶霸</cp:lastModifiedBy>
  <cp:lastPrinted>2021-08-10T04:16:00Z</cp:lastPrinted>
  <dcterms:modified xsi:type="dcterms:W3CDTF">2023-05-10T05:38:01Z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4AC09851C08043B7ADA6136F87B8ED20</vt:lpwstr>
  </property>
</Properties>
</file>