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tabs>
          <w:tab w:val="left" w:pos="0"/>
        </w:tabs>
        <w:autoSpaceDE w:val="0"/>
        <w:autoSpaceDN w:val="0"/>
        <w:adjustRightInd w:val="0"/>
        <w:spacing w:before="0" w:after="0" w:line="360" w:lineRule="auto"/>
        <w:jc w:val="center"/>
        <w:rPr>
          <w:rFonts w:ascii="华文中宋" w:hAnsi="华文中宋" w:eastAsia="华文中宋"/>
          <w:sz w:val="48"/>
          <w:szCs w:val="48"/>
        </w:rPr>
      </w:pPr>
      <w:bookmarkStart w:id="0" w:name="_Toc35393809"/>
      <w:bookmarkStart w:id="1" w:name="_Toc28359022"/>
      <w:r>
        <w:rPr>
          <w:rFonts w:hint="eastAsia" w:ascii="黑体" w:hAnsi="黑体" w:eastAsia="黑体"/>
          <w:b w:val="0"/>
          <w:bCs w:val="0"/>
          <w:kern w:val="2"/>
          <w:sz w:val="32"/>
          <w:szCs w:val="32"/>
          <w:lang w:val="en-US" w:eastAsia="zh-CN"/>
        </w:rPr>
        <w:t>泰安市中心医院分院医疗耗材采购项目（尿液流水线设备试剂）</w:t>
      </w:r>
      <w:r>
        <w:rPr>
          <w:rFonts w:hint="eastAsia" w:ascii="黑体" w:hAnsi="黑体" w:eastAsia="黑体"/>
          <w:b w:val="0"/>
          <w:bCs w:val="0"/>
          <w:kern w:val="2"/>
          <w:sz w:val="32"/>
          <w:szCs w:val="32"/>
        </w:rPr>
        <w:t>成交结果公告</w:t>
      </w:r>
      <w:bookmarkEnd w:id="0"/>
      <w:bookmarkEnd w:id="1"/>
    </w:p>
    <w:p>
      <w:pPr>
        <w:rPr>
          <w:rFonts w:hint="default" w:ascii="仿宋" w:hAnsi="仿宋" w:eastAsia="仿宋_GB2312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黑体" w:hAnsi="黑体" w:eastAsia="黑体"/>
          <w:sz w:val="28"/>
          <w:szCs w:val="28"/>
        </w:rPr>
        <w:t>一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项目编号：</w:t>
      </w:r>
      <w:r>
        <w:rPr>
          <w:rFonts w:hint="eastAsia" w:ascii="仿宋_GB2312" w:hAnsi="宋体" w:eastAsia="仿宋_GB2312"/>
          <w:sz w:val="28"/>
          <w:szCs w:val="28"/>
        </w:rPr>
        <w:t>TAJHJS202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3</w:t>
      </w:r>
      <w:r>
        <w:rPr>
          <w:rFonts w:hint="eastAsia" w:ascii="仿宋_GB2312" w:hAnsi="宋体" w:eastAsia="仿宋_GB2312"/>
          <w:sz w:val="28"/>
          <w:szCs w:val="28"/>
        </w:rPr>
        <w:t>-0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4</w:t>
      </w:r>
      <w:r>
        <w:rPr>
          <w:rFonts w:hint="eastAsia" w:ascii="仿宋_GB2312" w:hAnsi="宋体" w:eastAsia="仿宋_GB2312"/>
          <w:sz w:val="28"/>
          <w:szCs w:val="28"/>
        </w:rPr>
        <w:t>-1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9</w:t>
      </w:r>
      <w:r>
        <w:rPr>
          <w:rFonts w:hint="eastAsia" w:ascii="仿宋_GB2312" w:hAnsi="宋体" w:eastAsia="仿宋_GB2312"/>
          <w:sz w:val="28"/>
          <w:szCs w:val="28"/>
        </w:rPr>
        <w:t>-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05</w:t>
      </w:r>
      <w:bookmarkStart w:id="14" w:name="_GoBack"/>
      <w:bookmarkEnd w:id="14"/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黑体" w:hAnsi="黑体" w:eastAsia="黑体"/>
          <w:sz w:val="28"/>
          <w:szCs w:val="28"/>
        </w:rPr>
        <w:t>二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项目名称：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泰安市中心医院分院医疗耗材采购项目（尿液流水线设备试剂）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三、成交信息</w:t>
      </w:r>
    </w:p>
    <w:p>
      <w:pPr>
        <w:rPr>
          <w:rFonts w:hint="default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供应商名称：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山东东魅商贸有限公司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供应商地址：济南市历下区龙奥北路8号玉兰广场6号楼401、402室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成交金额：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后附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四、主要标的信息</w:t>
      </w:r>
    </w:p>
    <w:tbl>
      <w:tblPr>
        <w:tblStyle w:val="12"/>
        <w:tblW w:w="8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8360" w:type="dxa"/>
          </w:tcPr>
          <w:p>
            <w:pPr>
              <w:jc w:val="center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  <w:lang w:val="en-US" w:eastAsia="zh-CN"/>
              </w:rPr>
              <w:t>货物</w:t>
            </w:r>
            <w:r>
              <w:rPr>
                <w:rFonts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</w:rPr>
              <w:t>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2" w:hRule="atLeast"/>
        </w:trPr>
        <w:tc>
          <w:tcPr>
            <w:tcW w:w="836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highlight w:val="none"/>
              </w:rPr>
              <w:t>名称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：泰安市中心医院分院医疗耗材采购项目（尿液流水线设备试剂）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要求：满足采购人要求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交货期：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zh-CN" w:eastAsia="zh-CN"/>
              </w:rPr>
              <w:t>按甲方要求分批次供货，每批次接甲方通知后7日内供货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zh-CN"/>
              </w:rPr>
              <w:t>。</w:t>
            </w:r>
          </w:p>
          <w:p>
            <w:pPr>
              <w:pStyle w:val="10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spacing w:before="0" w:beforeAutospacing="0" w:after="0" w:afterAutospacing="0" w:line="520" w:lineRule="atLeast"/>
              <w:ind w:left="0" w:right="0" w:firstLine="0"/>
              <w:jc w:val="left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交货地点：泰安市中心医院分院</w:t>
            </w:r>
          </w:p>
        </w:tc>
      </w:tr>
    </w:tbl>
    <w:p>
      <w:pPr>
        <w:numPr>
          <w:ilvl w:val="0"/>
          <w:numId w:val="0"/>
        </w:numP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</w:pPr>
      <w:r>
        <w:rPr>
          <w:rFonts w:hint="eastAsia" w:ascii="黑体" w:hAnsi="黑体" w:eastAsia="黑体"/>
          <w:sz w:val="28"/>
          <w:szCs w:val="28"/>
          <w:lang w:val="en-US" w:eastAsia="zh-CN"/>
        </w:rPr>
        <w:t>五、</w:t>
      </w:r>
      <w:r>
        <w:rPr>
          <w:rFonts w:hint="eastAsia" w:ascii="黑体" w:hAnsi="黑体" w:eastAsia="黑体"/>
          <w:sz w:val="28"/>
          <w:szCs w:val="28"/>
        </w:rPr>
        <w:t>评审专家名单：</w:t>
      </w:r>
      <w:r>
        <w:rPr>
          <w:rFonts w:hint="eastAsia" w:ascii="仿宋_GB2312" w:hAnsi="仿宋" w:eastAsia="仿宋_GB2312" w:cs="Times New Roman"/>
          <w:sz w:val="28"/>
          <w:szCs w:val="28"/>
          <w:lang w:val="en-US" w:eastAsia="zh-CN"/>
        </w:rPr>
        <w:t>尹峰</w:t>
      </w:r>
      <w:r>
        <w:rPr>
          <w:rFonts w:hint="eastAsia" w:ascii="仿宋_GB2312" w:hAnsi="仿宋" w:eastAsia="仿宋_GB2312" w:cs="Times New Roman"/>
          <w:sz w:val="28"/>
          <w:szCs w:val="28"/>
          <w:lang w:val="zh-CN"/>
        </w:rPr>
        <w:t>、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续龙</w:t>
      </w:r>
      <w:r>
        <w:rPr>
          <w:rFonts w:hint="eastAsia" w:ascii="仿宋_GB2312" w:hAnsi="宋体" w:eastAsia="仿宋_GB2312" w:cs="Times New Roman"/>
          <w:sz w:val="28"/>
          <w:szCs w:val="28"/>
        </w:rPr>
        <w:t>、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李桂阳</w:t>
      </w:r>
    </w:p>
    <w:p>
      <w:pPr>
        <w:numPr>
          <w:ilvl w:val="0"/>
          <w:numId w:val="0"/>
        </w:numPr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黑体" w:hAnsi="黑体" w:eastAsia="黑体"/>
          <w:sz w:val="28"/>
          <w:szCs w:val="28"/>
        </w:rPr>
        <w:t>六、代理服务收费标准及金额：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参照山东省物价局鲁价发[2003]64号文转发的国家发展计划委员会价格[2002]1980号文和国家发改委发改办价[2003]857号文的有关规定和标准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收取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。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七、公告期限</w:t>
      </w:r>
    </w:p>
    <w:p>
      <w:pPr>
        <w:ind w:firstLine="560" w:firstLineChars="200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自本公告发布之日起</w:t>
      </w:r>
      <w:r>
        <w:rPr>
          <w:rFonts w:ascii="仿宋" w:hAnsi="仿宋" w:eastAsia="仿宋" w:cs="宋体"/>
          <w:kern w:val="0"/>
          <w:sz w:val="28"/>
          <w:szCs w:val="28"/>
        </w:rPr>
        <w:t>1</w:t>
      </w:r>
      <w:r>
        <w:rPr>
          <w:rFonts w:hint="eastAsia" w:ascii="仿宋" w:hAnsi="仿宋" w:eastAsia="仿宋" w:cs="宋体"/>
          <w:kern w:val="0"/>
          <w:sz w:val="28"/>
          <w:szCs w:val="28"/>
        </w:rPr>
        <w:t>个工作日。</w:t>
      </w:r>
    </w:p>
    <w:p>
      <w:pPr>
        <w:rPr>
          <w:rFonts w:ascii="黑体" w:hAnsi="黑体" w:eastAsia="黑体" w:cs="仿宋"/>
          <w:sz w:val="28"/>
          <w:szCs w:val="28"/>
        </w:rPr>
      </w:pPr>
      <w:r>
        <w:rPr>
          <w:rFonts w:hint="eastAsia" w:ascii="黑体" w:hAnsi="黑体" w:eastAsia="黑体" w:cs="仿宋"/>
          <w:sz w:val="28"/>
          <w:szCs w:val="28"/>
        </w:rPr>
        <w:t>八、其他补充事宜</w:t>
      </w:r>
    </w:p>
    <w:p>
      <w:pPr>
        <w:adjustRightInd w:val="0"/>
        <w:snapToGrid w:val="0"/>
        <w:spacing w:line="360" w:lineRule="auto"/>
        <w:rPr>
          <w:rFonts w:hint="eastAsia"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  <w:lang w:val="en-US" w:eastAsia="zh-CN"/>
        </w:rPr>
        <w:t>8.1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评审结果</w:t>
      </w:r>
    </w:p>
    <w:p>
      <w:pPr>
        <w:pStyle w:val="6"/>
      </w:pPr>
    </w:p>
    <w:tbl>
      <w:tblPr>
        <w:tblStyle w:val="11"/>
        <w:tblW w:w="55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8"/>
        <w:gridCol w:w="3302"/>
        <w:gridCol w:w="14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8" w:hRule="atLeast"/>
          <w:jc w:val="center"/>
        </w:trPr>
        <w:tc>
          <w:tcPr>
            <w:tcW w:w="81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序号</w:t>
            </w:r>
          </w:p>
        </w:tc>
        <w:tc>
          <w:tcPr>
            <w:tcW w:w="3302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单位名称</w:t>
            </w:r>
          </w:p>
        </w:tc>
        <w:tc>
          <w:tcPr>
            <w:tcW w:w="145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最后</w:t>
            </w:r>
            <w:r>
              <w:rPr>
                <w:rFonts w:hint="eastAsia" w:ascii="仿宋_GB2312" w:eastAsia="仿宋_GB2312"/>
                <w:szCs w:val="21"/>
              </w:rPr>
              <w:t>报价</w:t>
            </w:r>
            <w:r>
              <w:rPr>
                <w:rFonts w:hint="eastAsia" w:ascii="仿宋_GB2312" w:eastAsia="仿宋_GB2312"/>
                <w:szCs w:val="21"/>
              </w:rPr>
              <w:br w:type="textWrapping"/>
            </w:r>
            <w:r>
              <w:rPr>
                <w:rFonts w:hint="eastAsia" w:ascii="仿宋_GB2312" w:eastAsia="仿宋_GB2312"/>
                <w:szCs w:val="21"/>
              </w:rPr>
              <w:t>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5" w:hRule="atLeast"/>
          <w:jc w:val="center"/>
        </w:trPr>
        <w:tc>
          <w:tcPr>
            <w:tcW w:w="81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eastAsia" w:ascii="仿宋_GB2312" w:hAnsi="Times New Roman" w:eastAsia="仿宋_GB2312" w:cs="Times New Roman"/>
                <w:szCs w:val="21"/>
                <w:lang w:val="en-US" w:eastAsia="zh-CN"/>
              </w:rPr>
              <w:t>1</w:t>
            </w:r>
          </w:p>
        </w:tc>
        <w:tc>
          <w:tcPr>
            <w:tcW w:w="3302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Cs w:val="21"/>
                <w:lang w:val="en-US" w:eastAsia="zh-CN"/>
              </w:rPr>
              <w:t>山东东魅商贸有限公司</w:t>
            </w:r>
          </w:p>
        </w:tc>
        <w:tc>
          <w:tcPr>
            <w:tcW w:w="145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仿宋_GB2312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Cs w:val="21"/>
                <w:lang w:val="en-US" w:eastAsia="zh-CN"/>
              </w:rPr>
              <w:t>如下</w:t>
            </w:r>
          </w:p>
        </w:tc>
      </w:tr>
    </w:tbl>
    <w:p>
      <w:pPr>
        <w:spacing w:line="520" w:lineRule="exact"/>
        <w:ind w:left="6440" w:hanging="6440" w:hangingChars="2300"/>
        <w:jc w:val="left"/>
        <w:rPr>
          <w:rFonts w:hint="default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>成交单价如下：</w:t>
      </w:r>
    </w:p>
    <w:tbl>
      <w:tblPr>
        <w:tblStyle w:val="11"/>
        <w:tblpPr w:leftFromText="180" w:rightFromText="180" w:vertAnchor="text" w:horzAnchor="page" w:tblpXSpec="center" w:tblpY="504"/>
        <w:tblOverlap w:val="never"/>
        <w:tblW w:w="887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2"/>
        <w:gridCol w:w="3061"/>
        <w:gridCol w:w="563"/>
        <w:gridCol w:w="1316"/>
        <w:gridCol w:w="1116"/>
        <w:gridCol w:w="22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4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306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名     称</w:t>
            </w:r>
          </w:p>
        </w:tc>
        <w:tc>
          <w:tcPr>
            <w:tcW w:w="5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</w:t>
            </w:r>
          </w:p>
        </w:tc>
        <w:tc>
          <w:tcPr>
            <w:tcW w:w="1316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规格</w:t>
            </w:r>
          </w:p>
        </w:tc>
        <w:tc>
          <w:tcPr>
            <w:tcW w:w="1116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2281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厂家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54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306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CLINITEK Novus尿液检测试纸</w:t>
            </w:r>
          </w:p>
        </w:tc>
        <w:tc>
          <w:tcPr>
            <w:tcW w:w="56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31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450 测试/盒</w:t>
            </w:r>
          </w:p>
        </w:tc>
        <w:tc>
          <w:tcPr>
            <w:tcW w:w="1116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2245.00</w:t>
            </w:r>
          </w:p>
        </w:tc>
        <w:tc>
          <w:tcPr>
            <w:tcW w:w="228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西门子尿液流水线（进口）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  <w:jc w:val="center"/>
        </w:trPr>
        <w:tc>
          <w:tcPr>
            <w:tcW w:w="54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306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CLINITEK Novus 洗涤添加剂</w:t>
            </w:r>
          </w:p>
        </w:tc>
        <w:tc>
          <w:tcPr>
            <w:tcW w:w="563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316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4*26 ml</w:t>
            </w:r>
          </w:p>
        </w:tc>
        <w:tc>
          <w:tcPr>
            <w:tcW w:w="1116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1700.00</w:t>
            </w:r>
          </w:p>
        </w:tc>
        <w:tc>
          <w:tcPr>
            <w:tcW w:w="228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西门子尿液流水线（进口）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42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306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CTK Atlas 尿液分析阴性质控品</w:t>
            </w:r>
          </w:p>
        </w:tc>
        <w:tc>
          <w:tcPr>
            <w:tcW w:w="563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316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 测试/盒</w:t>
            </w:r>
          </w:p>
        </w:tc>
        <w:tc>
          <w:tcPr>
            <w:tcW w:w="1116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965.00</w:t>
            </w:r>
          </w:p>
        </w:tc>
        <w:tc>
          <w:tcPr>
            <w:tcW w:w="228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西门子尿液流水线（进口）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542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306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CTK Atlas 尿液分析阳性质控试纸</w:t>
            </w:r>
          </w:p>
        </w:tc>
        <w:tc>
          <w:tcPr>
            <w:tcW w:w="563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316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 测试/盒</w:t>
            </w:r>
          </w:p>
        </w:tc>
        <w:tc>
          <w:tcPr>
            <w:tcW w:w="1116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920.00</w:t>
            </w:r>
          </w:p>
        </w:tc>
        <w:tc>
          <w:tcPr>
            <w:tcW w:w="228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西门子尿液流水线（进口）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42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306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CLINITEK Atlas 校准品</w:t>
            </w:r>
          </w:p>
        </w:tc>
        <w:tc>
          <w:tcPr>
            <w:tcW w:w="563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316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4*230 ml</w:t>
            </w:r>
          </w:p>
        </w:tc>
        <w:tc>
          <w:tcPr>
            <w:tcW w:w="1116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1865.00</w:t>
            </w:r>
          </w:p>
        </w:tc>
        <w:tc>
          <w:tcPr>
            <w:tcW w:w="228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西门子尿液流水线（进口）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4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306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Atellica UAS800 样本杯</w:t>
            </w:r>
          </w:p>
        </w:tc>
        <w:tc>
          <w:tcPr>
            <w:tcW w:w="563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316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 测试/盒</w:t>
            </w:r>
          </w:p>
        </w:tc>
        <w:tc>
          <w:tcPr>
            <w:tcW w:w="1116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3400.00</w:t>
            </w:r>
          </w:p>
        </w:tc>
        <w:tc>
          <w:tcPr>
            <w:tcW w:w="228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西门子尿液流水线（进口）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42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3061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探针洗液4</w:t>
            </w:r>
          </w:p>
        </w:tc>
        <w:tc>
          <w:tcPr>
            <w:tcW w:w="563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盒</w:t>
            </w:r>
          </w:p>
        </w:tc>
        <w:tc>
          <w:tcPr>
            <w:tcW w:w="131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1*25ml</w:t>
            </w:r>
          </w:p>
        </w:tc>
        <w:tc>
          <w:tcPr>
            <w:tcW w:w="1116" w:type="dxa"/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400.00</w:t>
            </w:r>
          </w:p>
        </w:tc>
        <w:tc>
          <w:tcPr>
            <w:tcW w:w="228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西门子尿液流水线（进口）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542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3061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样本释放剂</w:t>
            </w:r>
          </w:p>
        </w:tc>
        <w:tc>
          <w:tcPr>
            <w:tcW w:w="563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盒</w:t>
            </w:r>
          </w:p>
        </w:tc>
        <w:tc>
          <w:tcPr>
            <w:tcW w:w="131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试剂A：6*0.5ml；试剂B：2*6ml</w:t>
            </w:r>
          </w:p>
        </w:tc>
        <w:tc>
          <w:tcPr>
            <w:tcW w:w="1116" w:type="dxa"/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1180.00</w:t>
            </w:r>
          </w:p>
        </w:tc>
        <w:tc>
          <w:tcPr>
            <w:tcW w:w="228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西门子尿液流水线（进口）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542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3061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多项蛋白定标品</w:t>
            </w:r>
          </w:p>
        </w:tc>
        <w:tc>
          <w:tcPr>
            <w:tcW w:w="563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盒</w:t>
            </w:r>
          </w:p>
        </w:tc>
        <w:tc>
          <w:tcPr>
            <w:tcW w:w="131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 x 1 ml</w:t>
            </w:r>
          </w:p>
        </w:tc>
        <w:tc>
          <w:tcPr>
            <w:tcW w:w="1116" w:type="dxa"/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515.00</w:t>
            </w:r>
          </w:p>
        </w:tc>
        <w:tc>
          <w:tcPr>
            <w:tcW w:w="228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西门子尿液流水线（进口）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542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306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免疫球蛋白E测定试剂盒（散射比浊法）</w:t>
            </w:r>
          </w:p>
        </w:tc>
        <w:tc>
          <w:tcPr>
            <w:tcW w:w="563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盒</w:t>
            </w:r>
          </w:p>
        </w:tc>
        <w:tc>
          <w:tcPr>
            <w:tcW w:w="131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 x 3 ml</w:t>
            </w:r>
          </w:p>
        </w:tc>
        <w:tc>
          <w:tcPr>
            <w:tcW w:w="1116" w:type="dxa"/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3375.00</w:t>
            </w:r>
          </w:p>
        </w:tc>
        <w:tc>
          <w:tcPr>
            <w:tcW w:w="228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西门子尿液流水线（进口）</w:t>
            </w:r>
          </w:p>
        </w:tc>
      </w:tr>
    </w:tbl>
    <w:p>
      <w:pPr>
        <w:rPr>
          <w:rFonts w:hint="eastAsia" w:ascii="黑体" w:hAnsi="黑体" w:eastAsia="黑体" w:cs="宋体"/>
          <w:kern w:val="0"/>
          <w:sz w:val="28"/>
          <w:szCs w:val="28"/>
        </w:rPr>
      </w:pPr>
    </w:p>
    <w:p>
      <w:pPr>
        <w:rPr>
          <w:rFonts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九、凡对本次公告内容提出询问，请按以下方式联系。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bookmarkStart w:id="2" w:name="_Toc28359019"/>
      <w:bookmarkStart w:id="3" w:name="_Toc28359096"/>
      <w:bookmarkStart w:id="4" w:name="_Toc35393637"/>
      <w:bookmarkStart w:id="5" w:name="_Toc35393806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1</w:t>
      </w:r>
      <w:bookmarkEnd w:id="2"/>
      <w:bookmarkEnd w:id="3"/>
      <w:bookmarkEnd w:id="4"/>
      <w:bookmarkEnd w:id="5"/>
      <w:bookmarkStart w:id="6" w:name="_Toc35393808"/>
      <w:bookmarkStart w:id="7" w:name="_Toc28359021"/>
      <w:bookmarkStart w:id="8" w:name="_Toc35393639"/>
      <w:bookmarkStart w:id="9" w:name="_Toc28359098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.采购人信息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bookmarkStart w:id="10" w:name="_Toc35393638"/>
      <w:bookmarkStart w:id="11" w:name="_Toc28359097"/>
      <w:bookmarkStart w:id="12" w:name="_Toc35393807"/>
      <w:bookmarkStart w:id="13" w:name="_Toc28359020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名    称：泰安市中心医院分院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地    址：泰安市长城路西万官大街336号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联系方式：0538-86267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6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8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2.采购代理机构信息</w:t>
      </w:r>
      <w:bookmarkEnd w:id="10"/>
      <w:bookmarkEnd w:id="11"/>
      <w:bookmarkEnd w:id="12"/>
      <w:bookmarkEnd w:id="13"/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名    称：泰安市嘉恒建设工程项目管理有限公司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 xml:space="preserve"> 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地    址：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泰安市迎胜东路29号鲲鹏商务楼三楼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 xml:space="preserve"> </w:t>
      </w:r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联系方式：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0538-6315028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                 </w:t>
      </w:r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3.项目联系方式</w:t>
      </w:r>
      <w:bookmarkEnd w:id="6"/>
      <w:bookmarkEnd w:id="7"/>
      <w:bookmarkEnd w:id="8"/>
      <w:bookmarkEnd w:id="9"/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项目联系人：张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工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   </w:t>
      </w:r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电　　  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0538-6315028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YTRhOWQxNWJmMzk2ZDJkYTE3YTM4ZmY1ZjFkNjMifQ=="/>
  </w:docVars>
  <w:rsids>
    <w:rsidRoot w:val="47A31A69"/>
    <w:rsid w:val="000E3D82"/>
    <w:rsid w:val="001F6488"/>
    <w:rsid w:val="002B5A17"/>
    <w:rsid w:val="00342EC6"/>
    <w:rsid w:val="004F7596"/>
    <w:rsid w:val="007A47F5"/>
    <w:rsid w:val="064B7FAB"/>
    <w:rsid w:val="09CC2B9C"/>
    <w:rsid w:val="0C653026"/>
    <w:rsid w:val="17CB09CC"/>
    <w:rsid w:val="1CAF21FF"/>
    <w:rsid w:val="1E2707E8"/>
    <w:rsid w:val="1EAA56E8"/>
    <w:rsid w:val="20845CDF"/>
    <w:rsid w:val="229700C3"/>
    <w:rsid w:val="2E4E2C22"/>
    <w:rsid w:val="2F2D10DA"/>
    <w:rsid w:val="31AD4E76"/>
    <w:rsid w:val="33A47921"/>
    <w:rsid w:val="3D0D6B23"/>
    <w:rsid w:val="3E603818"/>
    <w:rsid w:val="42123D17"/>
    <w:rsid w:val="436D5408"/>
    <w:rsid w:val="437E3BAB"/>
    <w:rsid w:val="468C4A1A"/>
    <w:rsid w:val="47A31A69"/>
    <w:rsid w:val="4FED2A9D"/>
    <w:rsid w:val="5DBF5E4F"/>
    <w:rsid w:val="606A43CF"/>
    <w:rsid w:val="639062AB"/>
    <w:rsid w:val="63942B44"/>
    <w:rsid w:val="64790402"/>
    <w:rsid w:val="6A272531"/>
    <w:rsid w:val="6AAF2D30"/>
    <w:rsid w:val="6DD20953"/>
    <w:rsid w:val="7B324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4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</w:style>
  <w:style w:type="paragraph" w:styleId="3">
    <w:name w:val="Body Text Indent"/>
    <w:basedOn w:val="1"/>
    <w:unhideWhenUsed/>
    <w:qFormat/>
    <w:uiPriority w:val="99"/>
    <w:pPr>
      <w:spacing w:after="120" w:afterLines="0"/>
      <w:ind w:left="420" w:leftChars="200"/>
    </w:pPr>
    <w:rPr>
      <w:rFonts w:hint="default" w:ascii="Times New Roman" w:hAnsi="Times New Roman"/>
    </w:rPr>
  </w:style>
  <w:style w:type="paragraph" w:styleId="6">
    <w:name w:val="Body Text"/>
    <w:basedOn w:val="1"/>
    <w:qFormat/>
    <w:uiPriority w:val="99"/>
    <w:pPr>
      <w:spacing w:after="120"/>
    </w:pPr>
  </w:style>
  <w:style w:type="paragraph" w:styleId="7">
    <w:name w:val="Plain Text"/>
    <w:basedOn w:val="1"/>
    <w:qFormat/>
    <w:uiPriority w:val="0"/>
    <w:rPr>
      <w:rFonts w:ascii="宋体" w:hAnsi="Courier New" w:eastAsiaTheme="minorEastAsia" w:cstheme="minorBidi"/>
      <w:szCs w:val="22"/>
    </w:rPr>
  </w:style>
  <w:style w:type="paragraph" w:styleId="8">
    <w:name w:val="Balloon Text"/>
    <w:basedOn w:val="1"/>
    <w:link w:val="14"/>
    <w:qFormat/>
    <w:uiPriority w:val="0"/>
    <w:rPr>
      <w:sz w:val="18"/>
      <w:szCs w:val="18"/>
    </w:rPr>
  </w:style>
  <w:style w:type="paragraph" w:styleId="9">
    <w:name w:val="toc 1"/>
    <w:basedOn w:val="1"/>
    <w:next w:val="1"/>
    <w:unhideWhenUsed/>
    <w:qFormat/>
    <w:uiPriority w:val="0"/>
    <w:pPr>
      <w:adjustRightInd w:val="0"/>
      <w:snapToGrid w:val="0"/>
      <w:spacing w:line="400" w:lineRule="exact"/>
      <w:jc w:val="left"/>
    </w:pPr>
    <w:rPr>
      <w:rFonts w:eastAsia="黑体"/>
      <w:bCs/>
      <w:caps/>
      <w:sz w:val="24"/>
    </w:rPr>
  </w:style>
  <w:style w:type="paragraph" w:styleId="10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2">
    <w:name w:val="Table Grid"/>
    <w:basedOn w:val="11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4">
    <w:name w:val="批注框文本 Char"/>
    <w:basedOn w:val="13"/>
    <w:link w:val="8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815</Words>
  <Characters>1047</Characters>
  <Lines>5</Lines>
  <Paragraphs>1</Paragraphs>
  <TotalTime>0</TotalTime>
  <ScaleCrop>false</ScaleCrop>
  <LinksUpToDate>false</LinksUpToDate>
  <CharactersWithSpaces>1127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2020-08-03T23:41:00Z</dcterms:created>
  <dc:creator>弔苌</dc:creator>
  <cp:lastModifiedBy>蟑螂恶霸</cp:lastModifiedBy>
  <cp:lastPrinted>2021-08-10T04:16:00Z</cp:lastPrinted>
  <dcterms:modified xsi:type="dcterms:W3CDTF">2023-05-10T05:37:58Z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4AC09851C08043B7ADA6136F87B8ED20</vt:lpwstr>
  </property>
</Properties>
</file>