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7E65" w:rsidRPr="00707E65" w:rsidRDefault="009D0B84" w:rsidP="00707E65">
      <w:pPr>
        <w:adjustRightInd w:val="0"/>
        <w:snapToGrid w:val="0"/>
        <w:spacing w:line="360" w:lineRule="auto"/>
        <w:jc w:val="center"/>
        <w:outlineLvl w:val="0"/>
        <w:rPr>
          <w:rFonts w:ascii="黑体" w:eastAsia="黑体" w:hAnsi="黑体" w:cs="Times New Roman"/>
          <w:kern w:val="44"/>
          <w:sz w:val="36"/>
          <w:szCs w:val="36"/>
        </w:rPr>
      </w:pPr>
      <w:r w:rsidRPr="009D0B84">
        <w:rPr>
          <w:rFonts w:ascii="黑体" w:eastAsia="黑体" w:hAnsi="黑体" w:cs="Times New Roman" w:hint="eastAsia"/>
          <w:kern w:val="44"/>
          <w:sz w:val="36"/>
          <w:szCs w:val="36"/>
        </w:rPr>
        <w:t>泰安市公共卫生医疗中心（泰安市职业病医院）检验科基础水电设备项目</w:t>
      </w:r>
      <w:r w:rsidR="00707E65" w:rsidRPr="00707E65">
        <w:rPr>
          <w:rFonts w:ascii="黑体" w:eastAsia="黑体" w:hAnsi="黑体" w:cs="Times New Roman"/>
          <w:kern w:val="44"/>
          <w:sz w:val="36"/>
          <w:szCs w:val="36"/>
        </w:rPr>
        <w:t>竞争性谈判公告</w:t>
      </w:r>
    </w:p>
    <w:p w:rsidR="00C966CE" w:rsidRDefault="00C966CE" w:rsidP="00C966CE">
      <w:pPr>
        <w:rPr>
          <w:rFonts w:hint="eastAsi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C966CE" w:rsidTr="00C966CE">
        <w:trPr>
          <w:trHeight w:val="1308"/>
        </w:trPr>
        <w:tc>
          <w:tcPr>
            <w:tcW w:w="9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6CE" w:rsidRDefault="00C966CE">
            <w:pPr>
              <w:autoSpaceDE w:val="0"/>
              <w:autoSpaceDN w:val="0"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  <w:lang w:val="zh-CN"/>
              </w:rPr>
              <w:t>项目概况</w:t>
            </w:r>
          </w:p>
          <w:p w:rsidR="00C966CE" w:rsidRDefault="00C966CE">
            <w:pPr>
              <w:wordWrap w:val="0"/>
              <w:adjustRightInd w:val="0"/>
              <w:snapToGrid w:val="0"/>
              <w:spacing w:line="360" w:lineRule="auto"/>
              <w:ind w:firstLineChars="200" w:firstLine="480"/>
              <w:rPr>
                <w:rFonts w:ascii="仿宋_GB2312" w:eastAsia="仿宋_GB2312" w:hAnsi="仿宋"/>
                <w:sz w:val="24"/>
                <w:szCs w:val="24"/>
                <w:u w:val="single"/>
                <w:lang w:val="zh-CN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泰安市公共卫生医疗中心（泰安市职业病医院）检验科基础水电设备项目的潜在供应商应在</w:t>
            </w: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泰安市嘉恒建设工程项目管理有限公司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获取竞争性谈判文件，并于2024年</w:t>
            </w:r>
            <w:r w:rsidR="00AA3058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3月25日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14点00分（北京时间）前递交响应文件。</w:t>
            </w:r>
          </w:p>
        </w:tc>
      </w:tr>
    </w:tbl>
    <w:p w:rsidR="00C966CE" w:rsidRDefault="00C966CE" w:rsidP="00C966CE">
      <w:pPr>
        <w:pStyle w:val="2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0" w:name="_Toc159416238"/>
      <w:bookmarkStart w:id="1" w:name="_Toc35393798"/>
      <w:bookmarkStart w:id="2" w:name="_Toc35393629"/>
      <w:bookmarkStart w:id="3" w:name="_Toc28359089"/>
      <w:bookmarkStart w:id="4" w:name="_Toc12059"/>
      <w:bookmarkStart w:id="5" w:name="_Toc24294"/>
      <w:bookmarkStart w:id="6" w:name="_Toc10567"/>
      <w:bookmarkStart w:id="7" w:name="_Toc4979"/>
      <w:bookmarkStart w:id="8" w:name="_Toc28359012"/>
      <w:bookmarkStart w:id="9" w:name="_Toc29563"/>
      <w:r>
        <w:rPr>
          <w:rFonts w:ascii="黑体" w:hAnsi="黑体" w:cs="宋体" w:hint="eastAsia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项目编号：TAJHJS2024-003-015-01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项目名称：泰安市公共卫生医疗中心（泰安市职业病医院）检验科基础水电设备项目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采购方式：竞争性谈判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预算金额：45360元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最高限价：45360元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采购需求：检验科基础水电设备项目</w:t>
      </w:r>
    </w:p>
    <w:p w:rsidR="00C966CE" w:rsidRP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合同履行期限：</w:t>
      </w:r>
      <w:r w:rsidRPr="00C966CE">
        <w:rPr>
          <w:rFonts w:ascii="仿宋_GB2312" w:eastAsia="仿宋_GB2312" w:hAnsi="仿宋_GB2312" w:cs="仿宋_GB2312" w:hint="eastAsia"/>
          <w:sz w:val="24"/>
          <w:szCs w:val="24"/>
        </w:rPr>
        <w:t>合同签订并接到甲方供货通知后7日历日内供货并安装调试完毕。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本项目（是/否）接受联合体：否。</w:t>
      </w:r>
    </w:p>
    <w:p w:rsidR="00C966CE" w:rsidRDefault="00C966CE" w:rsidP="00C966CE">
      <w:pPr>
        <w:pStyle w:val="2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10" w:name="_Toc159416239"/>
      <w:bookmarkStart w:id="11" w:name="_Toc10992"/>
      <w:bookmarkStart w:id="12" w:name="_Toc35393791"/>
      <w:bookmarkStart w:id="13" w:name="_Toc28359080"/>
      <w:bookmarkStart w:id="14" w:name="_Toc35393622"/>
      <w:bookmarkStart w:id="15" w:name="_Toc1239"/>
      <w:bookmarkStart w:id="16" w:name="_Toc28359003"/>
      <w:r>
        <w:rPr>
          <w:rFonts w:ascii="黑体" w:hAnsi="黑体" w:cs="宋体" w:hint="eastAsia"/>
          <w:sz w:val="28"/>
          <w:szCs w:val="28"/>
        </w:rPr>
        <w:t>二、申请人的资格要求：</w:t>
      </w:r>
      <w:bookmarkEnd w:id="10"/>
      <w:bookmarkEnd w:id="11"/>
      <w:bookmarkEnd w:id="12"/>
      <w:bookmarkEnd w:id="13"/>
      <w:bookmarkEnd w:id="14"/>
      <w:bookmarkEnd w:id="15"/>
      <w:bookmarkEnd w:id="16"/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bookmarkStart w:id="17" w:name="_Toc14678"/>
      <w:bookmarkStart w:id="18" w:name="_Toc31477"/>
      <w:bookmarkStart w:id="19" w:name="_Toc35393623"/>
      <w:bookmarkStart w:id="20" w:name="_Toc35393792"/>
      <w:r>
        <w:rPr>
          <w:rFonts w:ascii="仿宋_GB2312" w:eastAsia="仿宋_GB2312" w:hAnsi="仿宋_GB2312" w:cs="仿宋_GB2312" w:hint="eastAsia"/>
          <w:sz w:val="24"/>
          <w:szCs w:val="24"/>
        </w:rPr>
        <w:t>1、符合政府采购法第二十二条规定的相关条件；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2、供应商在中华人民共和国境内注册，并在人员、设备、资金方面有相应的供货安装能力；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3、至投标截止时间，未在信用中国网站、信用山东网站及中国政府采购网站被列入失信被执行人、重大税收违法案件当事人名单、政府采购严重违法失信行为记录名单；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>
        <w:rPr>
          <w:rFonts w:ascii="仿宋_GB2312" w:eastAsia="仿宋_GB2312" w:hAnsi="仿宋_GB2312" w:cs="仿宋_GB2312" w:hint="eastAsia"/>
          <w:sz w:val="24"/>
          <w:szCs w:val="24"/>
        </w:rPr>
        <w:t>4、本项目不接受联合体投标。</w:t>
      </w:r>
    </w:p>
    <w:p w:rsidR="00C966CE" w:rsidRDefault="00C966CE" w:rsidP="00C966CE">
      <w:pPr>
        <w:pStyle w:val="2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21" w:name="_Toc159416240"/>
      <w:r>
        <w:rPr>
          <w:rFonts w:ascii="黑体" w:hAnsi="黑体" w:cs="宋体" w:hint="eastAsia"/>
          <w:sz w:val="28"/>
          <w:szCs w:val="28"/>
        </w:rPr>
        <w:t>三、获取采购文件</w:t>
      </w:r>
      <w:bookmarkEnd w:id="17"/>
      <w:bookmarkEnd w:id="18"/>
      <w:bookmarkEnd w:id="19"/>
      <w:bookmarkEnd w:id="20"/>
      <w:bookmarkEnd w:id="21"/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hAnsi="Times New Roman" w:cs="宋体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1、时间：2024年3月</w:t>
      </w:r>
      <w:r w:rsidR="00AA3058">
        <w:rPr>
          <w:rFonts w:ascii="仿宋_GB2312" w:eastAsia="仿宋_GB2312" w:cs="宋体" w:hint="eastAsia"/>
          <w:kern w:val="0"/>
          <w:sz w:val="24"/>
          <w:szCs w:val="24"/>
        </w:rPr>
        <w:t>19</w:t>
      </w:r>
      <w:r>
        <w:rPr>
          <w:rFonts w:ascii="仿宋_GB2312" w:eastAsia="仿宋_GB2312" w:cs="宋体" w:hint="eastAsia"/>
          <w:kern w:val="0"/>
          <w:sz w:val="24"/>
          <w:szCs w:val="24"/>
        </w:rPr>
        <w:t>日至2024年3月</w:t>
      </w:r>
      <w:r w:rsidR="00AA3058">
        <w:rPr>
          <w:rFonts w:ascii="仿宋_GB2312" w:eastAsia="仿宋_GB2312" w:cs="宋体" w:hint="eastAsia"/>
          <w:kern w:val="0"/>
          <w:sz w:val="24"/>
          <w:szCs w:val="24"/>
        </w:rPr>
        <w:t>21</w:t>
      </w:r>
      <w:bookmarkStart w:id="22" w:name="_GoBack"/>
      <w:bookmarkEnd w:id="22"/>
      <w:r>
        <w:rPr>
          <w:rFonts w:ascii="仿宋_GB2312" w:eastAsia="仿宋_GB2312" w:cs="宋体" w:hint="eastAsia"/>
          <w:kern w:val="0"/>
          <w:sz w:val="24"/>
          <w:szCs w:val="24"/>
        </w:rPr>
        <w:t>日，每天上午8:30至11:30，下午13:30至16:30（北京时间，法定节假日除外）。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lastRenderedPageBreak/>
        <w:t>2、地点：泰安市嘉恒建设工程项目管理有限公司（</w:t>
      </w:r>
      <w:r>
        <w:rPr>
          <w:rFonts w:ascii="仿宋_GB2312" w:eastAsia="仿宋_GB2312" w:hAnsi="仿宋" w:hint="eastAsia"/>
          <w:sz w:val="24"/>
          <w:szCs w:val="24"/>
        </w:rPr>
        <w:t>泰安市迎胜东路29号，鲲鹏商务楼三楼</w:t>
      </w:r>
      <w:r>
        <w:rPr>
          <w:rFonts w:ascii="仿宋_GB2312" w:eastAsia="仿宋_GB2312" w:cs="宋体" w:hint="eastAsia"/>
          <w:kern w:val="0"/>
          <w:sz w:val="24"/>
          <w:szCs w:val="24"/>
        </w:rPr>
        <w:t>）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3.方式：凡有意参加本次采购活动的供应商，须持本单位营业执照、法定代表人授权委托书、授权委托人身份证（如为法定代表人提供法定代表人身份证明）等证件的原件及加盖供应商公章的复印件一套，到泰安市嘉恒建设工程项目管理有限公司领取竞争性谈判文件。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4.售价：300元，售后不退。</w:t>
      </w:r>
    </w:p>
    <w:p w:rsidR="00C966CE" w:rsidRDefault="00C966CE" w:rsidP="00C966CE">
      <w:pPr>
        <w:pStyle w:val="2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23" w:name="_Toc35393624"/>
      <w:bookmarkStart w:id="24" w:name="_Toc35393793"/>
      <w:bookmarkStart w:id="25" w:name="_Toc28359082"/>
      <w:bookmarkStart w:id="26" w:name="_Toc28359005"/>
      <w:bookmarkStart w:id="27" w:name="_Toc159416241"/>
      <w:bookmarkStart w:id="28" w:name="_Toc29141"/>
      <w:bookmarkStart w:id="29" w:name="_Toc7508"/>
      <w:r>
        <w:rPr>
          <w:rFonts w:ascii="黑体" w:hAnsi="黑体" w:cs="宋体" w:hint="eastAsia"/>
          <w:sz w:val="28"/>
          <w:szCs w:val="28"/>
        </w:rPr>
        <w:t>四、</w:t>
      </w:r>
      <w:bookmarkEnd w:id="23"/>
      <w:bookmarkEnd w:id="24"/>
      <w:bookmarkEnd w:id="25"/>
      <w:bookmarkEnd w:id="26"/>
      <w:r>
        <w:rPr>
          <w:rFonts w:ascii="黑体" w:hAnsi="黑体" w:cs="宋体" w:hint="eastAsia"/>
          <w:sz w:val="28"/>
          <w:szCs w:val="28"/>
        </w:rPr>
        <w:t>响应文件提交</w:t>
      </w:r>
      <w:bookmarkEnd w:id="27"/>
      <w:bookmarkEnd w:id="28"/>
      <w:bookmarkEnd w:id="29"/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截止时间：</w:t>
      </w:r>
      <w:r>
        <w:rPr>
          <w:rFonts w:ascii="仿宋_GB2312" w:eastAsia="仿宋_GB2312" w:hAnsi="仿宋_GB2312" w:cs="仿宋_GB2312" w:hint="eastAsia"/>
          <w:sz w:val="24"/>
          <w:szCs w:val="24"/>
        </w:rPr>
        <w:t>2024年</w:t>
      </w:r>
      <w:r w:rsidR="00AA3058">
        <w:rPr>
          <w:rFonts w:ascii="仿宋_GB2312" w:eastAsia="仿宋_GB2312" w:hAnsi="仿宋_GB2312" w:cs="仿宋_GB2312" w:hint="eastAsia"/>
          <w:sz w:val="24"/>
          <w:szCs w:val="24"/>
        </w:rPr>
        <w:t>3月25日</w:t>
      </w:r>
      <w:r>
        <w:rPr>
          <w:rFonts w:ascii="仿宋_GB2312" w:eastAsia="仿宋_GB2312" w:hAnsi="仿宋_GB2312" w:cs="仿宋_GB2312" w:hint="eastAsia"/>
          <w:sz w:val="24"/>
          <w:szCs w:val="24"/>
        </w:rPr>
        <w:t>14点00分</w:t>
      </w:r>
      <w:r>
        <w:rPr>
          <w:rFonts w:ascii="仿宋_GB2312" w:eastAsia="仿宋_GB2312" w:cs="宋体" w:hint="eastAsia"/>
          <w:kern w:val="0"/>
          <w:sz w:val="24"/>
          <w:szCs w:val="24"/>
        </w:rPr>
        <w:t>（北京时间）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Chars="200" w:firstLine="480"/>
        <w:jc w:val="left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hAnsi="宋体" w:cs="宋体" w:hint="eastAsia"/>
          <w:kern w:val="0"/>
          <w:sz w:val="24"/>
          <w:szCs w:val="24"/>
          <w:lang w:val="zh-CN"/>
        </w:rPr>
        <w:t>地点：泰安市嘉恒建设工程项目管理有限公司会议室（</w:t>
      </w:r>
      <w:r>
        <w:rPr>
          <w:rFonts w:ascii="仿宋_GB2312" w:eastAsia="仿宋_GB2312" w:hAnsi="仿宋" w:hint="eastAsia"/>
          <w:sz w:val="24"/>
          <w:szCs w:val="24"/>
        </w:rPr>
        <w:t>泰安市迎胜东路29号，鲲鹏商务楼三楼</w:t>
      </w:r>
      <w:r>
        <w:rPr>
          <w:rFonts w:ascii="仿宋_GB2312" w:eastAsia="仿宋_GB2312" w:hAnsi="宋体" w:cs="宋体" w:hint="eastAsia"/>
          <w:kern w:val="0"/>
          <w:sz w:val="24"/>
          <w:szCs w:val="24"/>
          <w:lang w:val="zh-CN"/>
        </w:rPr>
        <w:t>）</w:t>
      </w:r>
    </w:p>
    <w:p w:rsidR="00C966CE" w:rsidRDefault="00C966CE" w:rsidP="00C966CE">
      <w:pPr>
        <w:pStyle w:val="2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30" w:name="_Toc35393625"/>
      <w:bookmarkStart w:id="31" w:name="_Toc28359084"/>
      <w:bookmarkStart w:id="32" w:name="_Toc26266"/>
      <w:bookmarkStart w:id="33" w:name="_Toc35393794"/>
      <w:bookmarkStart w:id="34" w:name="_Toc20383"/>
      <w:bookmarkStart w:id="35" w:name="_Toc28359007"/>
      <w:bookmarkStart w:id="36" w:name="_Toc159416242"/>
      <w:r>
        <w:rPr>
          <w:rFonts w:ascii="黑体" w:hAnsi="黑体" w:cs="宋体" w:hint="eastAsia"/>
          <w:sz w:val="28"/>
          <w:szCs w:val="28"/>
        </w:rPr>
        <w:t>五、</w:t>
      </w:r>
      <w:bookmarkEnd w:id="30"/>
      <w:bookmarkEnd w:id="31"/>
      <w:bookmarkEnd w:id="32"/>
      <w:bookmarkEnd w:id="33"/>
      <w:bookmarkEnd w:id="34"/>
      <w:bookmarkEnd w:id="35"/>
      <w:r>
        <w:rPr>
          <w:rFonts w:ascii="黑体" w:hAnsi="黑体" w:cs="宋体" w:hint="eastAsia"/>
          <w:sz w:val="28"/>
          <w:szCs w:val="28"/>
        </w:rPr>
        <w:t>公告期限</w:t>
      </w:r>
      <w:bookmarkEnd w:id="36"/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bookmarkStart w:id="37" w:name="_Toc35393795"/>
      <w:bookmarkStart w:id="38" w:name="_Toc35393626"/>
      <w:bookmarkStart w:id="39" w:name="_Toc13789"/>
      <w:bookmarkStart w:id="40" w:name="_Toc4488"/>
      <w:r>
        <w:rPr>
          <w:rFonts w:ascii="仿宋_GB2312" w:eastAsia="仿宋_GB2312" w:cs="宋体" w:hint="eastAsia"/>
          <w:kern w:val="0"/>
          <w:sz w:val="24"/>
          <w:szCs w:val="24"/>
        </w:rPr>
        <w:t>自本公告发布之日起3个工作日。</w:t>
      </w:r>
    </w:p>
    <w:p w:rsidR="00C966CE" w:rsidRDefault="00C966CE" w:rsidP="00C966CE">
      <w:pPr>
        <w:pStyle w:val="2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41" w:name="_Toc159416243"/>
      <w:r>
        <w:rPr>
          <w:rFonts w:ascii="黑体" w:hAnsi="黑体" w:cs="宋体" w:hint="eastAsia"/>
          <w:sz w:val="28"/>
          <w:szCs w:val="28"/>
        </w:rPr>
        <w:t>六、其他补充事宜</w:t>
      </w:r>
      <w:bookmarkEnd w:id="37"/>
      <w:bookmarkEnd w:id="38"/>
      <w:r>
        <w:rPr>
          <w:rFonts w:ascii="黑体" w:hAnsi="黑体" w:cs="宋体" w:hint="eastAsia"/>
          <w:sz w:val="28"/>
          <w:szCs w:val="28"/>
        </w:rPr>
        <w:t>：</w:t>
      </w:r>
      <w:bookmarkEnd w:id="39"/>
      <w:bookmarkEnd w:id="40"/>
      <w:bookmarkEnd w:id="41"/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bookmarkStart w:id="42" w:name="_Toc28359085"/>
      <w:bookmarkStart w:id="43" w:name="_Toc35393627"/>
      <w:bookmarkStart w:id="44" w:name="_Toc29883"/>
      <w:bookmarkStart w:id="45" w:name="_Toc28359008"/>
      <w:bookmarkStart w:id="46" w:name="_Toc35393796"/>
      <w:r>
        <w:rPr>
          <w:rFonts w:ascii="仿宋_GB2312" w:eastAsia="仿宋_GB2312" w:cs="宋体" w:hint="eastAsia"/>
          <w:kern w:val="0"/>
          <w:sz w:val="24"/>
          <w:szCs w:val="24"/>
        </w:rPr>
        <w:t>无</w:t>
      </w:r>
    </w:p>
    <w:p w:rsidR="00C966CE" w:rsidRDefault="00C966CE" w:rsidP="00C966CE">
      <w:pPr>
        <w:pStyle w:val="2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47" w:name="_Toc159416244"/>
      <w:bookmarkStart w:id="48" w:name="_Toc1009"/>
      <w:r>
        <w:rPr>
          <w:rFonts w:ascii="黑体" w:hAnsi="黑体" w:cs="宋体" w:hint="eastAsia"/>
          <w:sz w:val="28"/>
          <w:szCs w:val="28"/>
        </w:rPr>
        <w:t>七、凡对本次采购提出询问，请按以下方式联系。</w:t>
      </w:r>
      <w:bookmarkEnd w:id="42"/>
      <w:bookmarkEnd w:id="43"/>
      <w:bookmarkEnd w:id="44"/>
      <w:bookmarkEnd w:id="45"/>
      <w:bookmarkEnd w:id="46"/>
      <w:bookmarkEnd w:id="47"/>
      <w:bookmarkEnd w:id="48"/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1.采购人信息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名 称：泰安市公共卫生医疗中心（泰安市职业病医院）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地址：泰安市长城路西万官大街336号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联系方式：</w:t>
      </w:r>
      <w:bookmarkStart w:id="49" w:name="_Toc28359009"/>
      <w:bookmarkStart w:id="50" w:name="_Toc28359086"/>
      <w:r>
        <w:rPr>
          <w:rFonts w:ascii="仿宋_GB2312" w:eastAsia="仿宋_GB2312" w:cs="宋体" w:hint="eastAsia"/>
          <w:kern w:val="0"/>
          <w:sz w:val="24"/>
          <w:szCs w:val="24"/>
        </w:rPr>
        <w:t>0538-8626768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2.采购代理机构信息</w:t>
      </w:r>
      <w:bookmarkEnd w:id="49"/>
      <w:bookmarkEnd w:id="50"/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名 称：泰安市嘉恒建设工程项目管理有限公司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地 址：</w:t>
      </w:r>
      <w:r>
        <w:rPr>
          <w:rFonts w:ascii="仿宋_GB2312" w:eastAsia="仿宋_GB2312" w:hAnsi="仿宋" w:hint="eastAsia"/>
          <w:sz w:val="24"/>
          <w:szCs w:val="24"/>
        </w:rPr>
        <w:t>泰安市迎胜东路29号，鲲鹏商务楼三楼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宋体" w:cs="宋体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联系方式：</w:t>
      </w:r>
      <w:bookmarkStart w:id="51" w:name="_Toc28359010"/>
      <w:bookmarkStart w:id="52" w:name="_Toc28359087"/>
      <w:r>
        <w:rPr>
          <w:rFonts w:ascii="仿宋_GB2312" w:eastAsia="仿宋_GB2312" w:hAnsi="宋体" w:cs="宋体" w:hint="eastAsia"/>
          <w:kern w:val="0"/>
          <w:sz w:val="24"/>
          <w:szCs w:val="24"/>
        </w:rPr>
        <w:t>0538-6315028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Times New Roman" w:cs="宋体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3.项目联系方式</w:t>
      </w:r>
      <w:bookmarkEnd w:id="51"/>
      <w:bookmarkEnd w:id="52"/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 w:hint="eastAsia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项目联系人：王工</w:t>
      </w:r>
    </w:p>
    <w:p w:rsidR="00C966CE" w:rsidRDefault="00C966CE" w:rsidP="00C966CE"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hAnsi="宋体" w:cs="宋体"/>
          <w:kern w:val="0"/>
          <w:sz w:val="24"/>
          <w:szCs w:val="24"/>
        </w:rPr>
      </w:pPr>
      <w:r>
        <w:rPr>
          <w:rFonts w:ascii="仿宋_GB2312" w:eastAsia="仿宋_GB2312" w:cs="宋体" w:hint="eastAsia"/>
          <w:kern w:val="0"/>
          <w:sz w:val="24"/>
          <w:szCs w:val="24"/>
        </w:rPr>
        <w:t>电 话：</w:t>
      </w:r>
      <w:r>
        <w:rPr>
          <w:rFonts w:ascii="仿宋_GB2312" w:eastAsia="仿宋_GB2312" w:hAnsi="宋体" w:cs="宋体" w:hint="eastAsia"/>
          <w:kern w:val="0"/>
          <w:sz w:val="24"/>
          <w:szCs w:val="24"/>
        </w:rPr>
        <w:t>0538-6315028</w:t>
      </w:r>
    </w:p>
    <w:p w:rsidR="004B18B4" w:rsidRPr="007B0747" w:rsidRDefault="004B18B4" w:rsidP="00C966CE">
      <w:pPr>
        <w:rPr>
          <w:rFonts w:asciiTheme="minorEastAsia" w:hAnsiTheme="minorEastAsia"/>
        </w:rPr>
      </w:pPr>
    </w:p>
    <w:sectPr w:rsidR="004B18B4" w:rsidRPr="007B07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B09"/>
    <w:rsid w:val="000D5A9D"/>
    <w:rsid w:val="001F152F"/>
    <w:rsid w:val="002466AB"/>
    <w:rsid w:val="002C2E58"/>
    <w:rsid w:val="004B18B4"/>
    <w:rsid w:val="005A4152"/>
    <w:rsid w:val="0064563E"/>
    <w:rsid w:val="00707E65"/>
    <w:rsid w:val="007B0747"/>
    <w:rsid w:val="008018C3"/>
    <w:rsid w:val="009D0B84"/>
    <w:rsid w:val="00A45B09"/>
    <w:rsid w:val="00AA3058"/>
    <w:rsid w:val="00C966CE"/>
    <w:rsid w:val="00E56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9"/>
    <w:semiHidden/>
    <w:unhideWhenUsed/>
    <w:qFormat/>
    <w:rsid w:val="00C966CE"/>
    <w:pPr>
      <w:keepNext/>
      <w:keepLines/>
      <w:spacing w:before="260" w:after="260" w:line="412" w:lineRule="auto"/>
      <w:jc w:val="center"/>
      <w:outlineLvl w:val="1"/>
    </w:pPr>
    <w:rPr>
      <w:rFonts w:ascii="Arial" w:eastAsia="黑体" w:hAnsi="Arial" w:cs="Times New Roman"/>
      <w:sz w:val="8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9"/>
    <w:semiHidden/>
    <w:rsid w:val="00C966CE"/>
    <w:rPr>
      <w:rFonts w:ascii="Arial" w:eastAsia="黑体" w:hAnsi="Arial" w:cs="Times New Roman"/>
      <w:sz w:val="8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9"/>
    <w:semiHidden/>
    <w:unhideWhenUsed/>
    <w:qFormat/>
    <w:rsid w:val="00C966CE"/>
    <w:pPr>
      <w:keepNext/>
      <w:keepLines/>
      <w:spacing w:before="260" w:after="260" w:line="412" w:lineRule="auto"/>
      <w:jc w:val="center"/>
      <w:outlineLvl w:val="1"/>
    </w:pPr>
    <w:rPr>
      <w:rFonts w:ascii="Arial" w:eastAsia="黑体" w:hAnsi="Arial" w:cs="Times New Roman"/>
      <w:sz w:val="8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9"/>
    <w:semiHidden/>
    <w:rsid w:val="00C966CE"/>
    <w:rPr>
      <w:rFonts w:ascii="Arial" w:eastAsia="黑体" w:hAnsi="Arial" w:cs="Times New Roman"/>
      <w:sz w:val="8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491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160</Words>
  <Characters>914</Characters>
  <Application>Microsoft Office Word</Application>
  <DocSecurity>0</DocSecurity>
  <Lines>7</Lines>
  <Paragraphs>2</Paragraphs>
  <ScaleCrop>false</ScaleCrop>
  <Company/>
  <LinksUpToDate>false</LinksUpToDate>
  <CharactersWithSpaces>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9</cp:revision>
  <dcterms:created xsi:type="dcterms:W3CDTF">2023-12-04T00:48:00Z</dcterms:created>
  <dcterms:modified xsi:type="dcterms:W3CDTF">2024-03-18T08:01:00Z</dcterms:modified>
</cp:coreProperties>
</file>