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9DB6E21">
      <w:pPr>
        <w:adjustRightInd w:val="0"/>
        <w:snapToGrid w:val="0"/>
        <w:spacing w:line="360" w:lineRule="auto"/>
        <w:jc w:val="center"/>
        <w:outlineLvl w:val="0"/>
        <w:rPr>
          <w:rFonts w:ascii="Times New Roman" w:hAnsi="Times New Roman" w:eastAsia="黑体" w:cs="Times New Roman"/>
          <w:kern w:val="44"/>
          <w:sz w:val="30"/>
          <w:szCs w:val="20"/>
        </w:rPr>
      </w:pPr>
      <w:r>
        <w:rPr>
          <w:rFonts w:ascii="Times New Roman" w:hAnsi="Times New Roman" w:eastAsia="黑体" w:cs="Times New Roman"/>
          <w:kern w:val="44"/>
          <w:sz w:val="30"/>
          <w:szCs w:val="20"/>
        </w:rPr>
        <w:t>国家传染病智能监测预警前置软件对接服务项目(HIS及传染病报告卡相关系统部分)单一来源协商邀请书</w:t>
      </w:r>
    </w:p>
    <w:p w14:paraId="0AA04C47">
      <w:pPr>
        <w:adjustRightInd w:val="0"/>
        <w:snapToGrid w:val="0"/>
        <w:spacing w:line="360" w:lineRule="auto"/>
        <w:rPr>
          <w:rFonts w:ascii="仿宋_GB2312" w:hAnsi="楷体" w:eastAsia="仿宋_GB2312" w:cs="Times New Roman"/>
          <w:sz w:val="24"/>
          <w:szCs w:val="24"/>
        </w:rPr>
      </w:pPr>
    </w:p>
    <w:p w14:paraId="2D98B796">
      <w:pPr>
        <w:widowControl/>
        <w:adjustRightInd w:val="0"/>
        <w:snapToGrid w:val="0"/>
        <w:spacing w:line="360" w:lineRule="auto"/>
        <w:jc w:val="left"/>
        <w:rPr>
          <w:rFonts w:ascii="仿宋_GB2312" w:hAnsi="仿宋" w:eastAsia="仿宋_GB2312" w:cs="Times New Roman"/>
          <w:sz w:val="24"/>
          <w:szCs w:val="24"/>
          <w:lang w:val="zh-CN"/>
        </w:rPr>
      </w:pPr>
      <w:r>
        <w:rPr>
          <w:rFonts w:ascii="仿宋_GB2312" w:hAnsi="仿宋" w:eastAsia="仿宋_GB2312" w:cs="Times New Roman"/>
          <w:sz w:val="24"/>
          <w:szCs w:val="24"/>
          <w:lang w:val="zh-CN"/>
        </w:rPr>
        <w:t>泰安市鲁科海电子信息产业有限公司：</w:t>
      </w:r>
    </w:p>
    <w:p w14:paraId="78904A04">
      <w:pPr>
        <w:widowControl/>
        <w:adjustRightInd w:val="0"/>
        <w:snapToGrid w:val="0"/>
        <w:spacing w:line="360" w:lineRule="auto"/>
        <w:ind w:firstLine="480" w:firstLineChars="200"/>
        <w:jc w:val="left"/>
        <w:rPr>
          <w:rFonts w:ascii="仿宋_GB2312" w:hAnsi="仿宋" w:eastAsia="仿宋_GB2312" w:cs="Times New Roman"/>
          <w:sz w:val="24"/>
          <w:szCs w:val="24"/>
          <w:lang w:val="zh-CN"/>
        </w:rPr>
      </w:pPr>
      <w:r>
        <w:rPr>
          <w:rFonts w:ascii="仿宋_GB2312" w:hAnsi="仿宋" w:eastAsia="仿宋_GB2312" w:cs="Times New Roman"/>
          <w:sz w:val="24"/>
          <w:szCs w:val="24"/>
          <w:lang w:val="zh-CN"/>
        </w:rPr>
        <w:t>泰安市嘉恒建设工程项目管理有限公司受泰安市公共卫生医疗中心（泰安市职业病医院）的委托，对国家传染病智能监测预警前置软件对接服务项目(HIS及传染病报告卡相关系统部分)以单一来源的方式组织采购，特邀请你单位参加协商。</w:t>
      </w:r>
    </w:p>
    <w:p w14:paraId="16BA8990">
      <w:pPr>
        <w:adjustRightInd w:val="0"/>
        <w:snapToGrid w:val="0"/>
        <w:spacing w:line="360" w:lineRule="auto"/>
        <w:rPr>
          <w:rFonts w:ascii="仿宋_GB2312" w:hAnsi="楷体" w:eastAsia="仿宋_GB2312" w:cs="Times New Roman"/>
          <w:sz w:val="24"/>
          <w:szCs w:val="24"/>
        </w:rPr>
      </w:pPr>
      <w:r>
        <w:rPr>
          <w:rFonts w:ascii="仿宋_GB2312" w:hAnsi="楷体" w:eastAsia="仿宋_GB2312" w:cs="Times New Roman"/>
          <w:sz w:val="24"/>
          <w:szCs w:val="24"/>
        </w:rPr>
        <w:t>1、项目编号：TAJHJS2024-010-090</w:t>
      </w:r>
    </w:p>
    <w:p w14:paraId="3E7AB657">
      <w:pPr>
        <w:adjustRightInd w:val="0"/>
        <w:snapToGrid w:val="0"/>
        <w:spacing w:line="360" w:lineRule="auto"/>
        <w:rPr>
          <w:rFonts w:ascii="仿宋_GB2312" w:hAnsi="楷体" w:eastAsia="仿宋_GB2312" w:cs="Times New Roman"/>
          <w:sz w:val="24"/>
          <w:szCs w:val="24"/>
        </w:rPr>
      </w:pPr>
      <w:r>
        <w:rPr>
          <w:rFonts w:ascii="仿宋_GB2312" w:hAnsi="楷体" w:eastAsia="仿宋_GB2312" w:cs="Times New Roman"/>
          <w:sz w:val="24"/>
          <w:szCs w:val="24"/>
        </w:rPr>
        <w:t>2、项目名称：国家传染病智能监测预警前置软件对接服务项目(HIS及传染病报告卡相关系统部分)</w:t>
      </w:r>
    </w:p>
    <w:p w14:paraId="58C9184D">
      <w:pPr>
        <w:adjustRightInd w:val="0"/>
        <w:snapToGrid w:val="0"/>
        <w:spacing w:line="360" w:lineRule="auto"/>
        <w:rPr>
          <w:rFonts w:ascii="仿宋_GB2312" w:hAnsi="楷体" w:eastAsia="仿宋_GB2312" w:cs="Times New Roman"/>
          <w:sz w:val="24"/>
          <w:szCs w:val="24"/>
        </w:rPr>
      </w:pPr>
      <w:r>
        <w:rPr>
          <w:rFonts w:ascii="仿宋_GB2312" w:hAnsi="楷体" w:eastAsia="仿宋_GB2312" w:cs="Times New Roman"/>
          <w:sz w:val="24"/>
          <w:szCs w:val="24"/>
        </w:rPr>
        <w:t>3、项目内容：HIS及院感系统与上级传染病监测平台的数据接口</w:t>
      </w:r>
    </w:p>
    <w:p w14:paraId="249A964C">
      <w:pPr>
        <w:adjustRightInd w:val="0"/>
        <w:snapToGrid w:val="0"/>
        <w:spacing w:line="360" w:lineRule="auto"/>
        <w:rPr>
          <w:rFonts w:ascii="仿宋_GB2312" w:hAnsi="楷体" w:eastAsia="仿宋_GB2312" w:cs="Times New Roman"/>
          <w:sz w:val="24"/>
          <w:szCs w:val="24"/>
        </w:rPr>
      </w:pPr>
      <w:r>
        <w:rPr>
          <w:rFonts w:ascii="仿宋_GB2312" w:hAnsi="楷体" w:eastAsia="仿宋_GB2312" w:cs="Times New Roman"/>
          <w:sz w:val="24"/>
          <w:szCs w:val="24"/>
        </w:rPr>
        <w:t>4、预算控制价：29.8万元。</w:t>
      </w:r>
      <w:bookmarkStart w:id="6" w:name="_GoBack"/>
      <w:bookmarkEnd w:id="6"/>
    </w:p>
    <w:p w14:paraId="319A8245">
      <w:pPr>
        <w:adjustRightInd w:val="0"/>
        <w:snapToGrid w:val="0"/>
        <w:spacing w:line="360" w:lineRule="auto"/>
        <w:rPr>
          <w:rFonts w:ascii="仿宋_GB2312" w:hAnsi="楷体" w:eastAsia="仿宋_GB2312" w:cs="Times New Roman"/>
          <w:sz w:val="24"/>
          <w:szCs w:val="24"/>
        </w:rPr>
      </w:pPr>
      <w:r>
        <w:rPr>
          <w:rFonts w:ascii="仿宋_GB2312" w:hAnsi="楷体" w:eastAsia="仿宋_GB2312" w:cs="Times New Roman"/>
          <w:sz w:val="24"/>
          <w:szCs w:val="24"/>
        </w:rPr>
        <w:t>5、采购文件获取</w:t>
      </w:r>
    </w:p>
    <w:p w14:paraId="3F64130A">
      <w:pPr>
        <w:adjustRightInd w:val="0"/>
        <w:snapToGrid w:val="0"/>
        <w:spacing w:line="360" w:lineRule="auto"/>
        <w:ind w:firstLine="480" w:firstLineChars="200"/>
        <w:rPr>
          <w:rFonts w:ascii="仿宋_GB2312" w:hAnsi="Times New Roman" w:eastAsia="仿宋_GB2312" w:cs="宋体"/>
          <w:kern w:val="0"/>
          <w:sz w:val="24"/>
          <w:szCs w:val="24"/>
        </w:rPr>
      </w:pPr>
      <w:r>
        <w:rPr>
          <w:rFonts w:ascii="仿宋_GB2312" w:hAnsi="Times New Roman" w:eastAsia="仿宋_GB2312" w:cs="宋体"/>
          <w:kern w:val="0"/>
          <w:sz w:val="24"/>
          <w:szCs w:val="24"/>
        </w:rPr>
        <w:t>（1）时间：2024年10月17日至10月18日，上午8:30至11:30，下午13:30至16:30（北京时间，法定节假日除外）</w:t>
      </w:r>
    </w:p>
    <w:p w14:paraId="145DA0BD">
      <w:pPr>
        <w:adjustRightInd w:val="0"/>
        <w:snapToGrid w:val="0"/>
        <w:spacing w:line="360" w:lineRule="auto"/>
        <w:ind w:firstLine="480" w:firstLineChars="200"/>
        <w:rPr>
          <w:rFonts w:ascii="仿宋_GB2312" w:hAnsi="Times New Roman" w:eastAsia="仿宋_GB2312" w:cs="宋体"/>
          <w:kern w:val="0"/>
          <w:sz w:val="24"/>
          <w:szCs w:val="24"/>
        </w:rPr>
      </w:pPr>
      <w:bookmarkStart w:id="0" w:name="_Toc35393632"/>
      <w:bookmarkStart w:id="1" w:name="_Toc28359092"/>
      <w:bookmarkStart w:id="2" w:name="_Toc35393801"/>
      <w:bookmarkStart w:id="3" w:name="_Toc28359015"/>
      <w:r>
        <w:rPr>
          <w:rFonts w:ascii="仿宋_GB2312" w:hAnsi="宋体" w:eastAsia="仿宋_GB2312" w:cs="宋体"/>
          <w:kern w:val="0"/>
          <w:sz w:val="24"/>
          <w:szCs w:val="24"/>
        </w:rPr>
        <w:t>（2）</w:t>
      </w:r>
      <w:r>
        <w:rPr>
          <w:rFonts w:ascii="仿宋_GB2312" w:hAnsi="Times New Roman" w:eastAsia="仿宋_GB2312" w:cs="宋体"/>
          <w:kern w:val="0"/>
          <w:sz w:val="24"/>
          <w:szCs w:val="24"/>
        </w:rPr>
        <w:t>地点：泰安市嘉恒建设工程项目管理有限公司（泰安市迎胜东路29号，鲲鹏商务楼三楼）</w:t>
      </w:r>
    </w:p>
    <w:p w14:paraId="4FBD008F">
      <w:pPr>
        <w:adjustRightInd w:val="0"/>
        <w:snapToGrid w:val="0"/>
        <w:spacing w:line="360" w:lineRule="auto"/>
        <w:ind w:firstLine="480" w:firstLineChars="200"/>
        <w:rPr>
          <w:rFonts w:ascii="仿宋_GB2312" w:hAnsi="Times New Roman" w:eastAsia="仿宋_GB2312" w:cs="宋体"/>
          <w:kern w:val="0"/>
          <w:sz w:val="24"/>
          <w:szCs w:val="24"/>
        </w:rPr>
      </w:pPr>
      <w:r>
        <w:rPr>
          <w:rFonts w:ascii="仿宋_GB2312" w:hAnsi="Times New Roman" w:eastAsia="仿宋_GB2312" w:cs="宋体"/>
          <w:kern w:val="0"/>
          <w:sz w:val="24"/>
          <w:szCs w:val="24"/>
        </w:rPr>
        <w:t>（3）方式：</w:t>
      </w:r>
      <w:bookmarkStart w:id="4" w:name="_Toc9815"/>
      <w:bookmarkStart w:id="5" w:name="_Toc20996"/>
      <w:r>
        <w:rPr>
          <w:rFonts w:ascii="仿宋_GB2312" w:hAnsi="Times New Roman" w:eastAsia="仿宋_GB2312" w:cs="宋体"/>
          <w:kern w:val="0"/>
          <w:sz w:val="24"/>
          <w:szCs w:val="24"/>
        </w:rPr>
        <w:t>凡有意参加本次采购的供应商须携带：营业执照（副本）、法定代表人身份证明或法定代表人授权委托书及被授权人身份证等证件加盖供应商公章的复印件一套，到泰安市嘉恒建设工程项目管理有限公司获取采购文件。</w:t>
      </w:r>
    </w:p>
    <w:p w14:paraId="1EA0641A">
      <w:pPr>
        <w:widowControl/>
        <w:adjustRightInd w:val="0"/>
        <w:snapToGrid w:val="0"/>
        <w:spacing w:line="360" w:lineRule="auto"/>
        <w:ind w:firstLine="480" w:firstLineChars="200"/>
        <w:jc w:val="left"/>
        <w:rPr>
          <w:rFonts w:ascii="仿宋_GB2312" w:hAnsi="宋体" w:eastAsia="仿宋_GB2312" w:cs="宋体"/>
          <w:kern w:val="0"/>
          <w:sz w:val="24"/>
          <w:szCs w:val="24"/>
        </w:rPr>
      </w:pPr>
      <w:r>
        <w:rPr>
          <w:rFonts w:ascii="仿宋_GB2312" w:hAnsi="宋体" w:eastAsia="仿宋_GB2312" w:cs="宋体"/>
          <w:kern w:val="0"/>
          <w:sz w:val="24"/>
          <w:szCs w:val="24"/>
        </w:rPr>
        <w:t>（4）售价：300元/套，售后不退。</w:t>
      </w:r>
    </w:p>
    <w:p w14:paraId="11E1333A">
      <w:pPr>
        <w:adjustRightInd w:val="0"/>
        <w:snapToGrid w:val="0"/>
        <w:spacing w:line="360" w:lineRule="auto"/>
        <w:rPr>
          <w:rFonts w:ascii="仿宋_GB2312" w:hAnsi="楷体" w:eastAsia="仿宋_GB2312" w:cs="Times New Roman"/>
          <w:sz w:val="24"/>
          <w:szCs w:val="24"/>
        </w:rPr>
      </w:pPr>
      <w:r>
        <w:rPr>
          <w:rFonts w:ascii="仿宋_GB2312" w:hAnsi="楷体" w:eastAsia="仿宋_GB2312" w:cs="Times New Roman"/>
          <w:sz w:val="24"/>
          <w:szCs w:val="24"/>
        </w:rPr>
        <w:t>6、响应文件提交</w:t>
      </w:r>
      <w:bookmarkEnd w:id="0"/>
      <w:bookmarkEnd w:id="1"/>
      <w:bookmarkEnd w:id="2"/>
      <w:bookmarkEnd w:id="3"/>
      <w:bookmarkEnd w:id="4"/>
      <w:bookmarkEnd w:id="5"/>
    </w:p>
    <w:p w14:paraId="1CA20D94">
      <w:pPr>
        <w:widowControl/>
        <w:adjustRightInd w:val="0"/>
        <w:snapToGrid w:val="0"/>
        <w:spacing w:line="360" w:lineRule="auto"/>
        <w:ind w:firstLine="480" w:firstLineChars="200"/>
        <w:jc w:val="left"/>
        <w:rPr>
          <w:rFonts w:ascii="仿宋_GB2312" w:hAnsi="宋体" w:eastAsia="仿宋_GB2312" w:cs="宋体"/>
          <w:kern w:val="0"/>
          <w:sz w:val="24"/>
          <w:szCs w:val="24"/>
        </w:rPr>
      </w:pPr>
      <w:r>
        <w:rPr>
          <w:rFonts w:ascii="仿宋_GB2312" w:hAnsi="宋体" w:eastAsia="仿宋_GB2312" w:cs="宋体"/>
          <w:kern w:val="0"/>
          <w:sz w:val="24"/>
          <w:szCs w:val="24"/>
        </w:rPr>
        <w:t>截止时间：2024年10月22日14点30分（北京时间）</w:t>
      </w:r>
    </w:p>
    <w:p w14:paraId="67971DBD">
      <w:pPr>
        <w:widowControl/>
        <w:adjustRightInd w:val="0"/>
        <w:snapToGrid w:val="0"/>
        <w:spacing w:line="360" w:lineRule="auto"/>
        <w:ind w:firstLine="480" w:firstLineChars="200"/>
        <w:jc w:val="left"/>
        <w:rPr>
          <w:rFonts w:ascii="仿宋_GB2312" w:hAnsi="宋体" w:eastAsia="仿宋_GB2312" w:cs="宋体"/>
          <w:kern w:val="0"/>
          <w:sz w:val="24"/>
          <w:szCs w:val="24"/>
        </w:rPr>
      </w:pPr>
      <w:r>
        <w:rPr>
          <w:rFonts w:ascii="仿宋_GB2312" w:hAnsi="宋体" w:eastAsia="仿宋_GB2312" w:cs="宋体"/>
          <w:kern w:val="0"/>
          <w:sz w:val="24"/>
          <w:szCs w:val="24"/>
        </w:rPr>
        <w:t>地点：泰安市嘉恒建设工程项目管理有限公司会议室（泰安市迎胜东路29号，鲲鹏商务楼三楼）。</w:t>
      </w:r>
    </w:p>
    <w:p w14:paraId="3DBA53D6">
      <w:pPr>
        <w:adjustRightInd w:val="0"/>
        <w:snapToGrid w:val="0"/>
        <w:spacing w:line="360" w:lineRule="auto"/>
        <w:rPr>
          <w:rFonts w:ascii="仿宋_GB2312" w:hAnsi="楷体" w:eastAsia="仿宋_GB2312" w:cs="Times New Roman"/>
          <w:sz w:val="24"/>
          <w:szCs w:val="24"/>
        </w:rPr>
      </w:pPr>
      <w:r>
        <w:rPr>
          <w:rFonts w:ascii="仿宋_GB2312" w:hAnsi="楷体" w:eastAsia="仿宋_GB2312" w:cs="Times New Roman"/>
          <w:sz w:val="24"/>
          <w:szCs w:val="24"/>
        </w:rPr>
        <w:t>7、联系方式</w:t>
      </w:r>
    </w:p>
    <w:p w14:paraId="69CE306D">
      <w:pPr>
        <w:widowControl/>
        <w:adjustRightInd w:val="0"/>
        <w:snapToGrid w:val="0"/>
        <w:spacing w:line="360" w:lineRule="auto"/>
        <w:ind w:firstLine="480" w:firstLineChars="200"/>
        <w:jc w:val="left"/>
        <w:rPr>
          <w:rFonts w:ascii="仿宋_GB2312" w:hAnsi="宋体" w:eastAsia="仿宋_GB2312" w:cs="宋体"/>
          <w:kern w:val="0"/>
          <w:sz w:val="24"/>
          <w:szCs w:val="24"/>
        </w:rPr>
      </w:pPr>
      <w:r>
        <w:rPr>
          <w:rFonts w:ascii="仿宋_GB2312" w:hAnsi="宋体" w:eastAsia="仿宋_GB2312" w:cs="宋体"/>
          <w:kern w:val="0"/>
          <w:sz w:val="24"/>
          <w:szCs w:val="24"/>
        </w:rPr>
        <w:t>（1）采购人信息</w:t>
      </w:r>
    </w:p>
    <w:p w14:paraId="0573A46A">
      <w:pPr>
        <w:widowControl/>
        <w:adjustRightInd w:val="0"/>
        <w:snapToGrid w:val="0"/>
        <w:spacing w:line="360" w:lineRule="auto"/>
        <w:ind w:firstLine="480" w:firstLineChars="200"/>
        <w:jc w:val="left"/>
        <w:rPr>
          <w:rFonts w:ascii="仿宋_GB2312" w:hAnsi="宋体" w:eastAsia="仿宋_GB2312" w:cs="宋体"/>
          <w:kern w:val="0"/>
          <w:sz w:val="24"/>
          <w:szCs w:val="24"/>
        </w:rPr>
      </w:pPr>
      <w:r>
        <w:rPr>
          <w:rFonts w:ascii="仿宋_GB2312" w:hAnsi="宋体" w:eastAsia="仿宋_GB2312" w:cs="宋体"/>
          <w:kern w:val="0"/>
          <w:sz w:val="24"/>
          <w:szCs w:val="24"/>
        </w:rPr>
        <w:t>名    称：泰安市公共卫生医疗中心（泰安市职业病医院）</w:t>
      </w:r>
    </w:p>
    <w:p w14:paraId="72D4080F">
      <w:pPr>
        <w:widowControl/>
        <w:adjustRightInd w:val="0"/>
        <w:snapToGrid w:val="0"/>
        <w:spacing w:line="360" w:lineRule="auto"/>
        <w:ind w:firstLine="480" w:firstLineChars="200"/>
        <w:jc w:val="left"/>
        <w:rPr>
          <w:rFonts w:ascii="仿宋_GB2312" w:hAnsi="宋体" w:eastAsia="仿宋_GB2312" w:cs="宋体"/>
          <w:kern w:val="0"/>
          <w:sz w:val="24"/>
          <w:szCs w:val="24"/>
        </w:rPr>
      </w:pPr>
      <w:r>
        <w:rPr>
          <w:rFonts w:ascii="仿宋_GB2312" w:hAnsi="宋体" w:eastAsia="仿宋_GB2312" w:cs="宋体"/>
          <w:kern w:val="0"/>
          <w:sz w:val="24"/>
          <w:szCs w:val="24"/>
        </w:rPr>
        <w:t>地    址：泰安市长城路西万官大街336号</w:t>
      </w:r>
    </w:p>
    <w:p w14:paraId="27E99A21">
      <w:pPr>
        <w:widowControl/>
        <w:adjustRightInd w:val="0"/>
        <w:snapToGrid w:val="0"/>
        <w:spacing w:line="360" w:lineRule="auto"/>
        <w:ind w:firstLine="480" w:firstLineChars="200"/>
        <w:jc w:val="left"/>
        <w:rPr>
          <w:rFonts w:ascii="仿宋_GB2312" w:hAnsi="宋体" w:eastAsia="仿宋_GB2312" w:cs="宋体"/>
          <w:kern w:val="0"/>
          <w:sz w:val="24"/>
          <w:szCs w:val="24"/>
        </w:rPr>
      </w:pPr>
      <w:r>
        <w:rPr>
          <w:rFonts w:ascii="仿宋_GB2312" w:hAnsi="宋体" w:eastAsia="仿宋_GB2312" w:cs="宋体"/>
          <w:kern w:val="0"/>
          <w:sz w:val="24"/>
          <w:szCs w:val="24"/>
        </w:rPr>
        <w:t>联系人：艾老师</w:t>
      </w:r>
    </w:p>
    <w:p w14:paraId="669EA907">
      <w:pPr>
        <w:widowControl/>
        <w:adjustRightInd w:val="0"/>
        <w:snapToGrid w:val="0"/>
        <w:spacing w:line="360" w:lineRule="auto"/>
        <w:ind w:firstLine="480" w:firstLineChars="200"/>
        <w:jc w:val="left"/>
        <w:rPr>
          <w:rFonts w:ascii="仿宋_GB2312" w:hAnsi="宋体" w:eastAsia="仿宋_GB2312" w:cs="宋体"/>
          <w:kern w:val="0"/>
          <w:sz w:val="24"/>
          <w:szCs w:val="24"/>
        </w:rPr>
      </w:pPr>
      <w:r>
        <w:rPr>
          <w:rFonts w:ascii="仿宋_GB2312" w:hAnsi="宋体" w:eastAsia="仿宋_GB2312" w:cs="宋体"/>
          <w:kern w:val="0"/>
          <w:sz w:val="24"/>
          <w:szCs w:val="24"/>
        </w:rPr>
        <w:t>电话：0538-8626768</w:t>
      </w:r>
    </w:p>
    <w:p w14:paraId="05A35C5C">
      <w:pPr>
        <w:adjustRightInd w:val="0"/>
        <w:snapToGrid w:val="0"/>
        <w:spacing w:line="360" w:lineRule="auto"/>
        <w:ind w:firstLine="480" w:firstLineChars="200"/>
        <w:jc w:val="left"/>
        <w:rPr>
          <w:rFonts w:ascii="仿宋_GB2312" w:hAnsi="宋体" w:eastAsia="仿宋_GB2312" w:cs="宋体"/>
          <w:kern w:val="0"/>
          <w:sz w:val="24"/>
          <w:szCs w:val="24"/>
        </w:rPr>
      </w:pPr>
      <w:r>
        <w:rPr>
          <w:rFonts w:ascii="仿宋_GB2312" w:hAnsi="宋体" w:eastAsia="仿宋_GB2312" w:cs="宋体"/>
          <w:kern w:val="0"/>
          <w:sz w:val="24"/>
          <w:szCs w:val="24"/>
        </w:rPr>
        <w:t>（2）采购代理机构信息</w:t>
      </w:r>
    </w:p>
    <w:p w14:paraId="4763CE1E">
      <w:pPr>
        <w:widowControl/>
        <w:adjustRightInd w:val="0"/>
        <w:snapToGrid w:val="0"/>
        <w:spacing w:line="360" w:lineRule="auto"/>
        <w:ind w:firstLine="480" w:firstLineChars="200"/>
        <w:jc w:val="left"/>
        <w:rPr>
          <w:rFonts w:ascii="仿宋_GB2312" w:hAnsi="宋体" w:eastAsia="仿宋_GB2312" w:cs="宋体"/>
          <w:kern w:val="0"/>
          <w:sz w:val="24"/>
          <w:szCs w:val="24"/>
        </w:rPr>
      </w:pPr>
      <w:r>
        <w:rPr>
          <w:rFonts w:ascii="仿宋_GB2312" w:hAnsi="宋体" w:eastAsia="仿宋_GB2312" w:cs="宋体"/>
          <w:kern w:val="0"/>
          <w:sz w:val="24"/>
          <w:szCs w:val="24"/>
        </w:rPr>
        <w:t>名    称：泰安市嘉恒建设工程项目管理有限公司</w:t>
      </w:r>
    </w:p>
    <w:p w14:paraId="4C1DBCBC">
      <w:pPr>
        <w:widowControl/>
        <w:adjustRightInd w:val="0"/>
        <w:snapToGrid w:val="0"/>
        <w:spacing w:line="360" w:lineRule="auto"/>
        <w:ind w:firstLine="480" w:firstLineChars="200"/>
        <w:jc w:val="left"/>
        <w:rPr>
          <w:rFonts w:ascii="仿宋_GB2312" w:hAnsi="宋体" w:eastAsia="仿宋_GB2312" w:cs="宋体"/>
          <w:kern w:val="0"/>
          <w:sz w:val="24"/>
          <w:szCs w:val="24"/>
        </w:rPr>
      </w:pPr>
      <w:r>
        <w:rPr>
          <w:rFonts w:ascii="仿宋_GB2312" w:hAnsi="宋体" w:eastAsia="仿宋_GB2312" w:cs="宋体"/>
          <w:kern w:val="0"/>
          <w:sz w:val="24"/>
          <w:szCs w:val="24"/>
        </w:rPr>
        <w:t>地　　址：泰安市迎胜东路29号，鲲鹏商务楼三楼</w:t>
      </w:r>
    </w:p>
    <w:p w14:paraId="769EA153">
      <w:pPr>
        <w:widowControl/>
        <w:adjustRightInd w:val="0"/>
        <w:snapToGrid w:val="0"/>
        <w:spacing w:line="360" w:lineRule="auto"/>
        <w:ind w:firstLine="480" w:firstLineChars="200"/>
        <w:jc w:val="left"/>
        <w:rPr>
          <w:rFonts w:ascii="仿宋_GB2312" w:hAnsi="宋体" w:eastAsia="仿宋_GB2312" w:cs="宋体"/>
          <w:kern w:val="0"/>
          <w:sz w:val="24"/>
          <w:szCs w:val="24"/>
        </w:rPr>
      </w:pPr>
      <w:r>
        <w:rPr>
          <w:rFonts w:ascii="仿宋_GB2312" w:hAnsi="宋体" w:eastAsia="仿宋_GB2312" w:cs="宋体"/>
          <w:kern w:val="0"/>
          <w:sz w:val="24"/>
          <w:szCs w:val="24"/>
        </w:rPr>
        <w:t>联系方式：0538-6315028</w:t>
      </w:r>
    </w:p>
    <w:p w14:paraId="6E6610B0">
      <w:pPr>
        <w:widowControl/>
        <w:adjustRightInd w:val="0"/>
        <w:snapToGrid w:val="0"/>
        <w:spacing w:line="360" w:lineRule="auto"/>
        <w:ind w:firstLine="480" w:firstLineChars="200"/>
        <w:jc w:val="left"/>
        <w:rPr>
          <w:rFonts w:ascii="仿宋_GB2312" w:hAnsi="宋体" w:eastAsia="仿宋_GB2312" w:cs="宋体"/>
          <w:kern w:val="0"/>
          <w:sz w:val="24"/>
          <w:szCs w:val="24"/>
        </w:rPr>
      </w:pPr>
      <w:r>
        <w:rPr>
          <w:rFonts w:ascii="仿宋_GB2312" w:hAnsi="宋体" w:eastAsia="仿宋_GB2312" w:cs="宋体"/>
          <w:kern w:val="0"/>
          <w:sz w:val="24"/>
          <w:szCs w:val="24"/>
        </w:rPr>
        <w:t>联系人：王工</w:t>
      </w:r>
    </w:p>
    <w:p w14:paraId="5D4557F8">
      <w:pPr>
        <w:widowControl/>
        <w:adjustRightInd w:val="0"/>
        <w:snapToGrid w:val="0"/>
        <w:spacing w:line="360" w:lineRule="auto"/>
        <w:jc w:val="left"/>
        <w:rPr>
          <w:rFonts w:asciiTheme="minorEastAsia" w:hAnsiTheme="minorEastAsia"/>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altName w:val="仿宋"/>
    <w:panose1 w:val="02010609030101010101"/>
    <w:charset w:val="86"/>
    <w:family w:val="modern"/>
    <w:pitch w:val="default"/>
    <w:sig w:usb0="00000000" w:usb1="00000000" w:usb2="00000010" w:usb3="00000000" w:csb0="00040000" w:csb1="00000000"/>
  </w:font>
  <w:font w:name="楷体">
    <w:panose1 w:val="02010609060101010101"/>
    <w:charset w:val="86"/>
    <w:family w:val="modern"/>
    <w:pitch w:val="default"/>
    <w:sig w:usb0="800002BF" w:usb1="38CF7CFA" w:usb2="00000016" w:usb3="00000000" w:csb0="00040001" w:csb1="00000000"/>
  </w:font>
  <w:font w:name="仿宋">
    <w:panose1 w:val="02010609060101010101"/>
    <w:charset w:val="86"/>
    <w:family w:val="modern"/>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45B09"/>
    <w:rsid w:val="000D5A9D"/>
    <w:rsid w:val="001F152F"/>
    <w:rsid w:val="002466AB"/>
    <w:rsid w:val="004B18B4"/>
    <w:rsid w:val="0059032A"/>
    <w:rsid w:val="0064563E"/>
    <w:rsid w:val="007B0747"/>
    <w:rsid w:val="008018C3"/>
    <w:rsid w:val="00A45B09"/>
    <w:rsid w:val="00E56A93"/>
    <w:rsid w:val="6F8A455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3">
    <w:name w:val="Default Paragraph Font"/>
    <w:semiHidden/>
    <w:unhideWhenUsed/>
    <w:uiPriority w:val="1"/>
  </w:style>
  <w:style w:type="table" w:default="1" w:styleId="2">
    <w:name w:val="Normal Table"/>
    <w:semiHidden/>
    <w:unhideWhenUsed/>
    <w:uiPriority w:val="99"/>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2</Pages>
  <Words>668</Words>
  <Characters>757</Characters>
  <Lines>5</Lines>
  <Paragraphs>1</Paragraphs>
  <TotalTime>2</TotalTime>
  <ScaleCrop>false</ScaleCrop>
  <LinksUpToDate>false</LinksUpToDate>
  <CharactersWithSpaces>771</CharactersWithSpaces>
  <Application>WPS Office_12.1.0.18276_F1E327BC-269C-435d-A152-05C5408002CA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2023-12-04T00:48:00Z</dcterms:created>
  <dc:creator>xb21cn</dc:creator>
  <cp:lastModifiedBy>柠栀</cp:lastModifiedBy>
  <dcterms:modified xsi:type="dcterms:W3CDTF">2024-10-16T00:56:29Z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2052-12.1.0.18276</vt:lpwstr>
  </property>
  <property fmtid="{D5CDD505-2E9C-101B-9397-08002B2CF9AE}" pid="3" name="ICV">
    <vt:lpwstr>80691CB9A70840B589CCC8D5C9F9AEEE_13</vt:lpwstr>
  </property>
</Properties>
</file>