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8D101">
      <w:pPr>
        <w:pStyle w:val="3"/>
        <w:numPr>
          <w:ilvl w:val="0"/>
          <w:numId w:val="0"/>
        </w:numPr>
        <w:ind w:leftChars="0"/>
        <w:jc w:val="center"/>
        <w:rPr>
          <w:rFonts w:hint="eastAsia"/>
          <w:lang w:eastAsia="zh-CN"/>
        </w:rPr>
      </w:pPr>
      <w:bookmarkStart w:id="0" w:name="_Toc49174315"/>
      <w:bookmarkStart w:id="30" w:name="_GoBack"/>
      <w:r>
        <w:rPr>
          <w:rFonts w:hint="eastAsia"/>
          <w:lang w:eastAsia="zh-CN"/>
        </w:rPr>
        <w:t>泰安市公共卫生医疗中心（泰安市职业病医院）</w:t>
      </w:r>
    </w:p>
    <w:p w14:paraId="0319ADFD">
      <w:pPr>
        <w:pStyle w:val="3"/>
        <w:numPr>
          <w:ilvl w:val="0"/>
          <w:numId w:val="0"/>
        </w:numPr>
        <w:ind w:leftChars="0"/>
        <w:jc w:val="center"/>
        <w:rPr>
          <w:rFonts w:hint="default"/>
        </w:rPr>
      </w:pPr>
      <w:r>
        <w:rPr>
          <w:rFonts w:hint="eastAsia"/>
          <w:lang w:val="en-US" w:eastAsia="zh-CN"/>
        </w:rPr>
        <w:t>后勤物资采购供应商遴选</w:t>
      </w:r>
      <w:r>
        <w:rPr>
          <w:rFonts w:hint="eastAsia"/>
          <w:lang w:eastAsia="zh-CN"/>
        </w:rPr>
        <w:t>项目</w:t>
      </w:r>
      <w:r>
        <w:t>竞争性磋商公告</w:t>
      </w:r>
      <w:bookmarkEnd w:id="0"/>
    </w:p>
    <w:bookmarkEnd w:id="30"/>
    <w:p w14:paraId="3CBD148C">
      <w:pPr>
        <w:spacing w:line="360" w:lineRule="auto"/>
        <w:ind w:firstLine="480" w:firstLineChars="200"/>
        <w:rPr>
          <w:rFonts w:ascii="黑体" w:hAnsi="黑体" w:eastAsia="黑体" w:cs="宋体"/>
          <w:bCs/>
          <w:sz w:val="24"/>
          <w:szCs w:val="24"/>
        </w:rPr>
      </w:pPr>
    </w:p>
    <w:p w14:paraId="499F58E4">
      <w:pPr>
        <w:spacing w:line="360" w:lineRule="auto"/>
        <w:ind w:firstLine="480" w:firstLineChars="200"/>
        <w:rPr>
          <w:rFonts w:hint="default" w:ascii="仿宋" w:hAnsi="仿宋" w:eastAsia="仿宋"/>
          <w:sz w:val="24"/>
          <w:szCs w:val="24"/>
        </w:rPr>
      </w:pPr>
      <w:r>
        <w:rPr>
          <w:rFonts w:ascii="黑体" w:hAnsi="黑体" w:eastAsia="黑体" w:cs="宋体"/>
          <w:bCs/>
          <w:sz w:val="24"/>
          <w:szCs w:val="24"/>
        </w:rPr>
        <w:t>一、项目基本情况</w:t>
      </w:r>
    </w:p>
    <w:p w14:paraId="0C02943E">
      <w:pPr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zh-CN" w:eastAsia="zh-CN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项目编号：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zh-CN" w:eastAsia="zh-CN"/>
        </w:rPr>
        <w:t>YLZX2026-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04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zh-CN" w:eastAsia="zh-CN"/>
        </w:rPr>
        <w:t>-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zh-CN" w:eastAsia="zh-CN"/>
        </w:rPr>
        <w:t>1</w:t>
      </w:r>
    </w:p>
    <w:p w14:paraId="2A911DEA">
      <w:pPr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项目名称：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泰安市公共卫生医疗中心（泰安市职业病医院）后勤物资采购供应商遴选项目</w:t>
      </w:r>
    </w:p>
    <w:p w14:paraId="4BA6ED78">
      <w:pPr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采购方式：竞争性磋商</w:t>
      </w:r>
    </w:p>
    <w:p w14:paraId="3DA9471F">
      <w:pPr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采购需求：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本项目为</w:t>
      </w: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泰安市公共卫生医疗中心（泰安市职业病医院）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后勤物资</w:t>
      </w: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采购</w:t>
      </w:r>
      <w:bookmarkStart w:id="1" w:name="_Toc28359003"/>
      <w:bookmarkStart w:id="2" w:name="_Toc8343"/>
      <w:bookmarkStart w:id="3" w:name="_Toc35393622"/>
      <w:bookmarkStart w:id="4" w:name="_Toc4552"/>
      <w:bookmarkStart w:id="5" w:name="_Toc35393791"/>
      <w:bookmarkStart w:id="6" w:name="_Toc28359080"/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。</w:t>
      </w:r>
    </w:p>
    <w:p w14:paraId="559E39B6">
      <w:pPr>
        <w:spacing w:line="360" w:lineRule="auto"/>
        <w:ind w:firstLine="480" w:firstLineChars="200"/>
        <w:rPr>
          <w:rFonts w:hint="default" w:ascii="仿宋" w:hAnsi="仿宋" w:eastAsia="仿宋"/>
          <w:sz w:val="24"/>
          <w:szCs w:val="24"/>
          <w:u w:val="single"/>
        </w:rPr>
      </w:pPr>
      <w:r>
        <w:rPr>
          <w:rFonts w:ascii="黑体" w:hAnsi="黑体" w:eastAsia="黑体" w:cs="宋体"/>
          <w:bCs/>
          <w:sz w:val="24"/>
          <w:szCs w:val="24"/>
        </w:rPr>
        <w:t>二、申请人的资格要求</w:t>
      </w:r>
      <w:bookmarkEnd w:id="1"/>
      <w:bookmarkEnd w:id="2"/>
      <w:bookmarkEnd w:id="3"/>
      <w:bookmarkEnd w:id="4"/>
      <w:bookmarkEnd w:id="5"/>
      <w:bookmarkEnd w:id="6"/>
    </w:p>
    <w:p w14:paraId="17247D06">
      <w:pPr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bookmarkStart w:id="7" w:name="_Toc28359004"/>
      <w:bookmarkStart w:id="8" w:name="_Toc35393792"/>
      <w:bookmarkStart w:id="9" w:name="_Toc24991"/>
      <w:bookmarkStart w:id="10" w:name="_Toc35393623"/>
      <w:bookmarkStart w:id="11" w:name="_Toc6365"/>
      <w:bookmarkStart w:id="12" w:name="_Toc28359081"/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1、符合政府采购法第二十二条规定的相关条件；</w:t>
      </w:r>
    </w:p>
    <w:p w14:paraId="63F96C14">
      <w:pPr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、在中华人民共和国境内注册，具备有效的营业执照，并在人员、资金、设备上具有相应的供货、安装能力；</w:t>
      </w:r>
    </w:p>
    <w:p w14:paraId="382EF2ED">
      <w:pPr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、本项目不接受联合体报价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。</w:t>
      </w:r>
    </w:p>
    <w:p w14:paraId="5AA12AA1">
      <w:pPr>
        <w:spacing w:line="360" w:lineRule="auto"/>
        <w:ind w:firstLine="480" w:firstLineChars="200"/>
        <w:rPr>
          <w:rFonts w:hint="eastAsia" w:ascii="黑体" w:hAnsi="黑体" w:eastAsia="黑体" w:cs="宋体"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bCs/>
          <w:sz w:val="24"/>
          <w:szCs w:val="24"/>
          <w:lang w:val="en-US" w:eastAsia="zh-CN"/>
        </w:rPr>
        <w:t>三、报名：</w:t>
      </w:r>
    </w:p>
    <w:p w14:paraId="5D0D04D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1、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时间：202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日至202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日，每天上午8: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00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至1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: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，下午13:30至1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: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0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（北京时间，法定节假日除外 ）。</w:t>
      </w:r>
    </w:p>
    <w:p w14:paraId="301717C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2、地点：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泰安市公共卫生医疗中心（泰安市职业病医院）5号楼1楼招标办（医保办）（泰安市长城路西万官大街336号）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 xml:space="preserve"> </w:t>
      </w:r>
    </w:p>
    <w:p w14:paraId="54D60EC4">
      <w:pPr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3.方式：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zh-CN" w:eastAsia="zh-CN"/>
        </w:rPr>
        <w:t>凡有意参加本次采购活动的供应商，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zh-CN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携带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盖红章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营业执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照复印件、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zh-CN" w:eastAsia="zh-CN"/>
        </w:rPr>
        <w:t>法定代表人身份证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明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、授权代表身份证明和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zh-CN" w:eastAsia="zh-CN"/>
        </w:rPr>
        <w:t>法定代表人授权委托书等证件加盖供应商公章的复印件一套，到泰安市公共卫生医疗中心招标办报名。</w:t>
      </w:r>
    </w:p>
    <w:p w14:paraId="2BB071AC">
      <w:pPr>
        <w:pStyle w:val="5"/>
        <w:spacing w:line="360" w:lineRule="auto"/>
        <w:ind w:firstLine="480" w:firstLineChars="200"/>
        <w:rPr>
          <w:rFonts w:hint="default" w:ascii="宋体" w:hAnsi="宋体" w:eastAsia="宋体" w:cs="宋体"/>
          <w:color w:val="000000" w:themeColor="text1"/>
          <w:kern w:val="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4.要求报名单位有实体店。报名完成后甲方进行实地考察。</w:t>
      </w:r>
    </w:p>
    <w:p w14:paraId="175A51D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</w:pPr>
      <w:bookmarkStart w:id="13" w:name="_Toc11617"/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四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、</w:t>
      </w:r>
      <w:bookmarkEnd w:id="13"/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提交响应文件截止时间、开标时间和地点</w:t>
      </w:r>
    </w:p>
    <w:p w14:paraId="0FD38CF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zh-CN"/>
        </w:rPr>
        <w:t>时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zh-CN"/>
        </w:rPr>
        <w:t>间：202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zh-CN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zh-CN"/>
        </w:rPr>
        <w:t>月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点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分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zh-CN"/>
        </w:rPr>
        <w:t>（北京时间）</w:t>
      </w:r>
    </w:p>
    <w:p w14:paraId="3E602A19">
      <w:pPr>
        <w:pStyle w:val="5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 xml:space="preserve">    地点：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zh-CN" w:eastAsia="zh-CN"/>
        </w:rPr>
        <w:t>泰安市公共卫生医疗中心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5号楼4楼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东学术报告厅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zh-CN" w:eastAsia="zh-CN"/>
        </w:rPr>
        <w:t>（泰安市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长城路西万官大街336号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zh-CN" w:eastAsia="zh-CN"/>
        </w:rPr>
        <w:t>）</w:t>
      </w:r>
    </w:p>
    <w:p w14:paraId="479E132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</w:pPr>
      <w:bookmarkStart w:id="14" w:name="_Toc35393634"/>
      <w:bookmarkStart w:id="15" w:name="_Toc28359094"/>
      <w:bookmarkStart w:id="16" w:name="_Toc35393803"/>
      <w:bookmarkStart w:id="17" w:name="_Toc28359017"/>
      <w:bookmarkStart w:id="18" w:name="_Toc11440"/>
      <w:bookmarkStart w:id="19" w:name="_Toc5764"/>
      <w:bookmarkStart w:id="20" w:name="_Toc12372"/>
      <w:bookmarkStart w:id="21" w:name="_Toc2474"/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五、公告期限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116EF2A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自本公告发布之日起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个工作日。</w:t>
      </w:r>
    </w:p>
    <w:p w14:paraId="0A94B47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/>
          <w:bCs/>
          <w:sz w:val="28"/>
          <w:szCs w:val="28"/>
          <w:highlight w:val="none"/>
          <w:lang w:eastAsia="zh-CN"/>
        </w:rPr>
      </w:pPr>
      <w:bookmarkStart w:id="22" w:name="_Toc29737"/>
      <w:bookmarkStart w:id="23" w:name="_Toc35393805"/>
      <w:bookmarkStart w:id="24" w:name="_Toc5726"/>
      <w:bookmarkStart w:id="25" w:name="_Toc28359018"/>
      <w:bookmarkStart w:id="26" w:name="_Toc35393636"/>
      <w:bookmarkStart w:id="27" w:name="_Toc15797"/>
      <w:bookmarkStart w:id="28" w:name="_Toc28359095"/>
      <w:bookmarkStart w:id="29" w:name="_Toc1713"/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六、公告媒体</w:t>
      </w:r>
    </w:p>
    <w:p w14:paraId="4C5FAEC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zh-CN" w:eastAsia="zh-CN"/>
        </w:rPr>
        <w:t>泰安市公共卫生医疗中心（泰安市职业病医院）官网</w:t>
      </w:r>
    </w:p>
    <w:p w14:paraId="6CEEDF0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七、凡对本次采购提出询问，请按以下方式联系。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1E4485D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泰安市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公共卫生医疗中心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招标办</w:t>
      </w:r>
    </w:p>
    <w:p w14:paraId="412080B7">
      <w:pPr>
        <w:pStyle w:val="5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 xml:space="preserve">    联系人：王主任</w:t>
      </w:r>
    </w:p>
    <w:p w14:paraId="715CA45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联系方式：0538-862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1809</w:t>
      </w:r>
    </w:p>
    <w:p w14:paraId="0C13229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泰安市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公共卫生医疗中心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总务科</w:t>
      </w:r>
    </w:p>
    <w:p w14:paraId="437349E2">
      <w:pPr>
        <w:pStyle w:val="5"/>
        <w:numPr>
          <w:ilvl w:val="0"/>
          <w:numId w:val="0"/>
        </w:numPr>
        <w:ind w:firstLine="42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联系人：尚科长</w:t>
      </w:r>
    </w:p>
    <w:p w14:paraId="6E5FE59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联系方式：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13181831123</w:t>
      </w:r>
    </w:p>
    <w:p w14:paraId="1F4BD6BD">
      <w:pPr>
        <w:spacing w:line="360" w:lineRule="auto"/>
        <w:ind w:firstLine="480" w:firstLineChars="200"/>
        <w:rPr>
          <w:rFonts w:hint="default" w:ascii="仿宋" w:hAnsi="仿宋" w:eastAsia="仿宋"/>
          <w:sz w:val="24"/>
          <w:szCs w:val="24"/>
        </w:rPr>
      </w:pPr>
      <w:r>
        <w:rPr>
          <w:rFonts w:hint="default" w:ascii="仿宋" w:hAnsi="仿宋" w:eastAsia="仿宋"/>
          <w:sz w:val="24"/>
          <w:szCs w:val="24"/>
        </w:rPr>
        <w:t xml:space="preserve"> </w:t>
      </w:r>
    </w:p>
    <w:bookmarkEnd w:id="7"/>
    <w:bookmarkEnd w:id="8"/>
    <w:bookmarkEnd w:id="9"/>
    <w:bookmarkEnd w:id="10"/>
    <w:bookmarkEnd w:id="11"/>
    <w:bookmarkEnd w:id="12"/>
    <w:p w14:paraId="2DA4F0A3">
      <w:pPr>
        <w:adjustRightInd w:val="0"/>
        <w:spacing w:line="360" w:lineRule="auto"/>
        <w:ind w:firstLine="480" w:firstLineChars="200"/>
        <w:rPr>
          <w:rFonts w:hint="default" w:ascii="仿宋_GB2312" w:hAnsi="仿宋" w:eastAsia="仿宋_GB2312"/>
          <w:bCs/>
          <w:color w:val="000000"/>
          <w:sz w:val="24"/>
          <w:szCs w:val="24"/>
        </w:rPr>
      </w:pPr>
    </w:p>
    <w:p w14:paraId="34B41B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5FB4E7"/>
    <w:multiLevelType w:val="singleLevel"/>
    <w:tmpl w:val="F15FB4E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760F2"/>
    <w:rsid w:val="04F407CA"/>
    <w:rsid w:val="060E08D9"/>
    <w:rsid w:val="0AAC4FC4"/>
    <w:rsid w:val="0E3A7152"/>
    <w:rsid w:val="14730D8C"/>
    <w:rsid w:val="15445696"/>
    <w:rsid w:val="17467CF2"/>
    <w:rsid w:val="182E2981"/>
    <w:rsid w:val="19F21579"/>
    <w:rsid w:val="20B01037"/>
    <w:rsid w:val="21430F1A"/>
    <w:rsid w:val="25F12DEF"/>
    <w:rsid w:val="2DC23832"/>
    <w:rsid w:val="2EE542B0"/>
    <w:rsid w:val="3A547D4E"/>
    <w:rsid w:val="3BE360E7"/>
    <w:rsid w:val="4C4D2572"/>
    <w:rsid w:val="4E8F724E"/>
    <w:rsid w:val="58BA3EC8"/>
    <w:rsid w:val="5BB055F8"/>
    <w:rsid w:val="5DC26FA4"/>
    <w:rsid w:val="62FD2CC7"/>
    <w:rsid w:val="63685B24"/>
    <w:rsid w:val="65A17E87"/>
    <w:rsid w:val="6D3C6BEE"/>
    <w:rsid w:val="76691699"/>
    <w:rsid w:val="7A5A29EC"/>
    <w:rsid w:val="7C52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99"/>
    <w:pPr>
      <w:widowControl w:val="0"/>
      <w:jc w:val="both"/>
    </w:pPr>
    <w:rPr>
      <w:rFonts w:hint="eastAsia" w:ascii="Calibri" w:hAnsi="Calibri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4"/>
    <w:next w:val="1"/>
    <w:qFormat/>
    <w:uiPriority w:val="99"/>
    <w:pPr>
      <w:keepNext/>
      <w:keepLines/>
    </w:pPr>
    <w:rPr>
      <w:rFonts w:eastAsia="黑体"/>
      <w:kern w:val="44"/>
      <w:sz w:val="30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5" w:lineRule="auto"/>
      <w:jc w:val="center"/>
      <w:outlineLvl w:val="1"/>
    </w:pPr>
    <w:rPr>
      <w:rFonts w:ascii="Arial" w:hAnsi="Arial" w:eastAsia="黑体"/>
      <w:sz w:val="84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next w:val="1"/>
    <w:qFormat/>
    <w:uiPriority w:val="0"/>
    <w:pPr>
      <w:snapToGrid w:val="0"/>
      <w:spacing w:before="240" w:after="60" w:line="360" w:lineRule="auto"/>
      <w:jc w:val="center"/>
      <w:outlineLvl w:val="0"/>
    </w:pPr>
    <w:rPr>
      <w:rFonts w:hint="default" w:ascii="Cambria" w:hAnsi="Cambria" w:cstheme="minorBidi"/>
      <w:b/>
      <w:bCs/>
      <w:sz w:val="32"/>
      <w:szCs w:val="32"/>
    </w:rPr>
  </w:style>
  <w:style w:type="paragraph" w:styleId="5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672</Words>
  <Characters>741</Characters>
  <Lines>0</Lines>
  <Paragraphs>0</Paragraphs>
  <TotalTime>11</TotalTime>
  <ScaleCrop>false</ScaleCrop>
  <LinksUpToDate>false</LinksUpToDate>
  <CharactersWithSpaces>753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2021-10-26T02:55:00Z</dcterms:created>
  <dc:creator>Administrator</dc:creator>
  <cp:lastModifiedBy>administrator</cp:lastModifiedBy>
  <dcterms:modified xsi:type="dcterms:W3CDTF">2026-07-17T09:10:07Z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61F6B6F1595349DD96C3ECA60D7AF2A3_13</vt:lpwstr>
  </property>
  <property fmtid="{D5CDD505-2E9C-101B-9397-08002B2CF9AE}" pid="4" name="KSOTemplateDocerSaveRecord">
    <vt:lpwstr>eyJoZGlkIjoiNzYxNmI4NWY5NTQ1MzBhMjEwYzhiY2MxMDdhMjI1OWIifQ==</vt:lpwstr>
  </property>
</Properties>
</file>