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62B8">
      <w:pPr>
        <w:pStyle w:val="2"/>
        <w:numPr>
          <w:ilvl w:val="0"/>
          <w:numId w:val="0"/>
        </w:numPr>
        <w:ind w:firstLine="1200" w:firstLineChars="400"/>
        <w:jc w:val="both"/>
      </w:pPr>
      <w:bookmarkStart w:id="0" w:name="_Toc49174315"/>
      <w:r>
        <w:t>泰安市公共卫生医疗中心（泰安市职业病医院）</w:t>
      </w:r>
    </w:p>
    <w:p w14:paraId="06034C32">
      <w:pPr>
        <w:pStyle w:val="2"/>
        <w:numPr>
          <w:ilvl w:val="0"/>
          <w:numId w:val="0"/>
        </w:numPr>
        <w:ind w:leftChars="0" w:firstLine="900" w:firstLineChars="300"/>
        <w:jc w:val="both"/>
        <w:rPr>
          <w:rFonts w:hint="default"/>
        </w:rPr>
      </w:pPr>
      <w:r>
        <w:rPr>
          <w:rFonts w:hint="eastAsia"/>
          <w:lang w:eastAsia="zh-CN"/>
        </w:rPr>
        <w:t>分布式光伏投资建设运营合作</w:t>
      </w:r>
      <w:r>
        <w:t>项目竞争性磋商公告</w:t>
      </w:r>
      <w:bookmarkEnd w:id="0"/>
    </w:p>
    <w:p w14:paraId="499F58E4"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</w:rPr>
      </w:pPr>
      <w:r>
        <w:rPr>
          <w:rFonts w:ascii="黑体" w:hAnsi="黑体" w:eastAsia="黑体" w:cs="宋体"/>
          <w:bCs/>
          <w:sz w:val="24"/>
          <w:szCs w:val="24"/>
        </w:rPr>
        <w:t>一、项目基本情况</w:t>
      </w:r>
    </w:p>
    <w:p w14:paraId="0C02943E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kern w:val="0"/>
          <w:sz w:val="24"/>
          <w:szCs w:val="24"/>
        </w:rPr>
        <w:t>项目编号：</w:t>
      </w:r>
      <w:r>
        <w:rPr>
          <w:rFonts w:ascii="宋体" w:hAnsi="宋体" w:cs="宋体"/>
          <w:kern w:val="0"/>
          <w:sz w:val="24"/>
          <w:szCs w:val="24"/>
          <w:lang w:val="zh-CN"/>
        </w:rPr>
        <w:t>YLZX2026-</w:t>
      </w:r>
      <w:r>
        <w:rPr>
          <w:rFonts w:ascii="宋体" w:hAnsi="宋体" w:cs="宋体"/>
          <w:kern w:val="0"/>
          <w:sz w:val="24"/>
          <w:szCs w:val="24"/>
        </w:rPr>
        <w:t>04</w:t>
      </w:r>
      <w:r>
        <w:rPr>
          <w:rFonts w:ascii="宋体" w:hAnsi="宋体" w:cs="宋体"/>
          <w:kern w:val="0"/>
          <w:sz w:val="24"/>
          <w:szCs w:val="24"/>
          <w:lang w:val="zh-CN"/>
        </w:rPr>
        <w:t>-</w:t>
      </w:r>
      <w:r>
        <w:rPr>
          <w:rFonts w:ascii="宋体" w:hAnsi="宋体" w:cs="宋体"/>
          <w:kern w:val="0"/>
          <w:sz w:val="24"/>
          <w:szCs w:val="24"/>
        </w:rPr>
        <w:t>0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</w:t>
      </w:r>
    </w:p>
    <w:p w14:paraId="2A911DEA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szCs w:val="24"/>
        </w:rPr>
      </w:pPr>
      <w:r>
        <w:rPr>
          <w:rFonts w:hint="default" w:ascii="宋体" w:hAnsi="宋体" w:cs="宋体"/>
          <w:kern w:val="0"/>
          <w:sz w:val="24"/>
          <w:szCs w:val="24"/>
        </w:rPr>
        <w:t>项目名称：</w:t>
      </w:r>
      <w:r>
        <w:rPr>
          <w:rFonts w:ascii="宋体" w:hAnsi="宋体" w:cs="宋体"/>
          <w:kern w:val="0"/>
          <w:sz w:val="24"/>
          <w:szCs w:val="24"/>
        </w:rPr>
        <w:t>泰安市公共卫生医疗中心（泰安市职业病医院）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分布式光伏投资建设运营合作</w:t>
      </w:r>
      <w:r>
        <w:rPr>
          <w:rFonts w:ascii="宋体" w:hAnsi="宋体" w:cs="宋体"/>
          <w:kern w:val="0"/>
          <w:sz w:val="24"/>
          <w:szCs w:val="24"/>
        </w:rPr>
        <w:t>项目</w:t>
      </w:r>
    </w:p>
    <w:p w14:paraId="4BA6ED78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szCs w:val="24"/>
        </w:rPr>
      </w:pPr>
      <w:r>
        <w:rPr>
          <w:rFonts w:hint="default" w:ascii="宋体" w:hAnsi="宋体" w:cs="宋体"/>
          <w:kern w:val="0"/>
          <w:sz w:val="24"/>
          <w:szCs w:val="24"/>
        </w:rPr>
        <w:t>采购方式：竞争性磋商</w:t>
      </w:r>
    </w:p>
    <w:p w14:paraId="3DA9471F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default" w:ascii="宋体" w:hAnsi="宋体" w:cs="宋体"/>
          <w:kern w:val="0"/>
          <w:sz w:val="24"/>
          <w:szCs w:val="24"/>
        </w:rPr>
        <w:t>采购需求：</w:t>
      </w:r>
      <w:r>
        <w:rPr>
          <w:rFonts w:ascii="宋体" w:hAnsi="宋体" w:cs="宋体"/>
          <w:kern w:val="0"/>
          <w:sz w:val="24"/>
          <w:szCs w:val="24"/>
        </w:rPr>
        <w:t>本项目为</w:t>
      </w:r>
      <w:r>
        <w:rPr>
          <w:rFonts w:hint="default" w:ascii="宋体" w:hAnsi="宋体" w:cs="宋体"/>
          <w:kern w:val="0"/>
          <w:sz w:val="24"/>
          <w:szCs w:val="24"/>
        </w:rPr>
        <w:t>泰安市公共卫生医疗中心（泰安市职业病医院）</w:t>
      </w:r>
      <w:bookmarkStart w:id="1" w:name="_Toc28359080"/>
      <w:bookmarkStart w:id="2" w:name="_Toc8343"/>
      <w:bookmarkStart w:id="3" w:name="_Toc35393622"/>
      <w:bookmarkStart w:id="4" w:name="_Toc35393791"/>
      <w:bookmarkStart w:id="5" w:name="_Toc28359003"/>
      <w:bookmarkStart w:id="6" w:name="_Toc4552"/>
      <w:r>
        <w:rPr>
          <w:rFonts w:hint="eastAsia" w:ascii="宋体" w:hAnsi="宋体" w:cs="宋体"/>
          <w:kern w:val="0"/>
          <w:sz w:val="24"/>
          <w:szCs w:val="24"/>
          <w:lang w:eastAsia="zh-CN"/>
        </w:rPr>
        <w:t>分布式光伏投资建设运营合作</w:t>
      </w:r>
      <w:r>
        <w:rPr>
          <w:rFonts w:ascii="宋体" w:hAnsi="宋体" w:cs="宋体"/>
          <w:kern w:val="0"/>
          <w:sz w:val="24"/>
          <w:szCs w:val="24"/>
        </w:rPr>
        <w:t>。</w:t>
      </w:r>
    </w:p>
    <w:p w14:paraId="62D3D2DD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合同履约期限：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25年</w:t>
      </w:r>
    </w:p>
    <w:p w14:paraId="559E39B6"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  <w:u w:val="single"/>
        </w:rPr>
      </w:pPr>
      <w:r>
        <w:rPr>
          <w:rFonts w:ascii="黑体" w:hAnsi="黑体" w:eastAsia="黑体" w:cs="宋体"/>
          <w:bCs/>
          <w:sz w:val="24"/>
          <w:szCs w:val="24"/>
        </w:rPr>
        <w:t>二、申请人的资格要求</w:t>
      </w:r>
      <w:bookmarkEnd w:id="1"/>
      <w:bookmarkEnd w:id="2"/>
      <w:bookmarkEnd w:id="3"/>
      <w:bookmarkEnd w:id="4"/>
      <w:bookmarkEnd w:id="5"/>
      <w:bookmarkEnd w:id="6"/>
    </w:p>
    <w:p w14:paraId="17247D06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szCs w:val="24"/>
        </w:rPr>
      </w:pPr>
      <w:bookmarkStart w:id="7" w:name="_Toc28359081"/>
      <w:bookmarkStart w:id="8" w:name="_Toc35393792"/>
      <w:bookmarkStart w:id="9" w:name="_Toc35393623"/>
      <w:bookmarkStart w:id="10" w:name="_Toc6365"/>
      <w:bookmarkStart w:id="11" w:name="_Toc28359004"/>
      <w:bookmarkStart w:id="12" w:name="_Toc24991"/>
      <w:r>
        <w:rPr>
          <w:rFonts w:hint="default" w:ascii="宋体" w:hAnsi="宋体" w:cs="宋体"/>
          <w:kern w:val="0"/>
          <w:sz w:val="24"/>
          <w:szCs w:val="24"/>
        </w:rPr>
        <w:t>1、符合政府采购法第二十二条规定的相关条件；</w:t>
      </w:r>
    </w:p>
    <w:p w14:paraId="2CBF5330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2、在中华人民共和国境内注册，具有有效的营业执照，并且在人员、设备、资金、技术等方面具有承担本项目的能力和经验；</w:t>
      </w:r>
    </w:p>
    <w:p w14:paraId="382EF2ED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3</w:t>
      </w:r>
      <w:r>
        <w:rPr>
          <w:rFonts w:hint="default" w:ascii="宋体" w:hAnsi="宋体" w:cs="宋体"/>
          <w:kern w:val="0"/>
          <w:sz w:val="24"/>
          <w:szCs w:val="24"/>
        </w:rPr>
        <w:t>、本项目不接受联合体报价</w:t>
      </w:r>
      <w:r>
        <w:rPr>
          <w:rFonts w:ascii="宋体" w:hAnsi="宋体" w:cs="宋体"/>
          <w:kern w:val="0"/>
          <w:sz w:val="24"/>
          <w:szCs w:val="24"/>
        </w:rPr>
        <w:t>。</w:t>
      </w:r>
    </w:p>
    <w:p w14:paraId="1B2608E9">
      <w:pPr>
        <w:pStyle w:val="3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4、本项目不划分标段。</w:t>
      </w:r>
    </w:p>
    <w:p w14:paraId="5AA12AA1">
      <w:pPr>
        <w:spacing w:line="360" w:lineRule="auto"/>
        <w:ind w:firstLine="480" w:firstLineChars="200"/>
        <w:rPr>
          <w:rFonts w:hint="default" w:ascii="黑体" w:hAnsi="黑体" w:eastAsia="黑体" w:cs="宋体"/>
          <w:bCs/>
          <w:sz w:val="24"/>
          <w:szCs w:val="24"/>
        </w:rPr>
      </w:pPr>
      <w:bookmarkStart w:id="30" w:name="_GoBack"/>
      <w:r>
        <w:rPr>
          <w:rFonts w:ascii="黑体" w:hAnsi="黑体" w:eastAsia="黑体" w:cs="宋体"/>
          <w:bCs/>
          <w:sz w:val="24"/>
          <w:szCs w:val="24"/>
        </w:rPr>
        <w:t>三、报名：</w:t>
      </w:r>
    </w:p>
    <w:bookmarkEnd w:id="30"/>
    <w:p w14:paraId="5D0D04D4">
      <w:pPr>
        <w:wordWrap w:val="0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color w:val="000000"/>
          <w:kern w:val="0"/>
          <w:sz w:val="24"/>
          <w:szCs w:val="24"/>
        </w:rPr>
        <w:t>1、时间：2026年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日至2026年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宋体" w:hAnsi="宋体" w:cs="宋体"/>
          <w:color w:val="000000"/>
          <w:kern w:val="0"/>
          <w:sz w:val="24"/>
          <w:szCs w:val="24"/>
        </w:rPr>
        <w:t>日，每天上午8:00至11:30，下午13:30至17:00</w:t>
      </w:r>
      <w:r>
        <w:rPr>
          <w:rFonts w:ascii="宋体" w:hAnsi="宋体" w:cs="宋体"/>
          <w:kern w:val="0"/>
          <w:sz w:val="24"/>
          <w:szCs w:val="24"/>
        </w:rPr>
        <w:t>（北京时间，法定节假日除外 ）。</w:t>
      </w:r>
    </w:p>
    <w:p w14:paraId="301717C5">
      <w:pPr>
        <w:wordWrap w:val="0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 xml:space="preserve">2、地点：泰安市公共卫生医疗中心（泰安市职业病医院）5号楼1楼招标办（医保办）（泰安市长城路西万官大街336号） </w:t>
      </w:r>
    </w:p>
    <w:p w14:paraId="54D60EC4">
      <w:pPr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szCs w:val="24"/>
          <w:lang w:val="zh-CN"/>
        </w:rPr>
      </w:pPr>
      <w:r>
        <w:rPr>
          <w:rFonts w:ascii="宋体" w:hAnsi="宋体" w:cs="宋体"/>
          <w:kern w:val="0"/>
          <w:sz w:val="24"/>
          <w:szCs w:val="24"/>
        </w:rPr>
        <w:t>3.方式：</w:t>
      </w:r>
      <w:r>
        <w:rPr>
          <w:rFonts w:ascii="宋体" w:hAnsi="宋体" w:cs="宋体"/>
          <w:kern w:val="0"/>
          <w:sz w:val="24"/>
          <w:szCs w:val="24"/>
          <w:lang w:val="zh-CN"/>
        </w:rPr>
        <w:t>凡有意参加本次采购活动的供应商，</w:t>
      </w:r>
      <w:r>
        <w:rPr>
          <w:rFonts w:ascii="宋体" w:hAnsi="宋体" w:cs="宋体"/>
          <w:color w:val="000000"/>
          <w:kern w:val="0"/>
          <w:sz w:val="24"/>
          <w:szCs w:val="24"/>
          <w:lang w:val="zh-CN"/>
        </w:rPr>
        <w:t>须</w:t>
      </w:r>
      <w:r>
        <w:rPr>
          <w:rFonts w:ascii="宋体" w:hAnsi="宋体" w:cs="宋体"/>
          <w:sz w:val="24"/>
          <w:szCs w:val="24"/>
        </w:rPr>
        <w:t>携带盖红章营业执照复印件、</w:t>
      </w:r>
      <w:r>
        <w:rPr>
          <w:rFonts w:ascii="宋体" w:hAnsi="宋体" w:cs="宋体"/>
          <w:kern w:val="0"/>
          <w:sz w:val="24"/>
          <w:szCs w:val="24"/>
          <w:lang w:val="zh-CN"/>
        </w:rPr>
        <w:t>法定代表人身份证</w:t>
      </w:r>
      <w:r>
        <w:rPr>
          <w:rFonts w:ascii="宋体" w:hAnsi="宋体" w:cs="宋体"/>
          <w:kern w:val="0"/>
          <w:sz w:val="24"/>
          <w:szCs w:val="24"/>
        </w:rPr>
        <w:t>明、授权代表身份证明和</w:t>
      </w:r>
      <w:r>
        <w:rPr>
          <w:rFonts w:ascii="宋体" w:hAnsi="宋体" w:cs="宋体"/>
          <w:kern w:val="0"/>
          <w:sz w:val="24"/>
          <w:szCs w:val="24"/>
          <w:lang w:val="zh-CN"/>
        </w:rPr>
        <w:t>法定代表人授权委托书等证件加盖供应商公章的复印件一套，到泰安市公共卫生医疗中心招标办报名。</w:t>
      </w:r>
    </w:p>
    <w:p w14:paraId="175A51D6">
      <w:pPr>
        <w:spacing w:line="360" w:lineRule="auto"/>
        <w:ind w:firstLine="480" w:firstLineChars="200"/>
        <w:rPr>
          <w:rFonts w:hint="default" w:ascii="黑体" w:hAnsi="黑体" w:eastAsia="黑体" w:cs="宋体"/>
          <w:bCs/>
          <w:sz w:val="24"/>
          <w:szCs w:val="24"/>
        </w:rPr>
      </w:pPr>
      <w:bookmarkStart w:id="13" w:name="_Toc11617"/>
      <w:r>
        <w:rPr>
          <w:rFonts w:ascii="黑体" w:hAnsi="黑体" w:eastAsia="黑体" w:cs="宋体"/>
          <w:bCs/>
          <w:sz w:val="24"/>
          <w:szCs w:val="24"/>
        </w:rPr>
        <w:t>四、</w:t>
      </w:r>
      <w:bookmarkEnd w:id="13"/>
      <w:r>
        <w:rPr>
          <w:rFonts w:ascii="黑体" w:hAnsi="黑体" w:eastAsia="黑体" w:cs="宋体"/>
          <w:bCs/>
          <w:sz w:val="24"/>
          <w:szCs w:val="24"/>
        </w:rPr>
        <w:t>提交响应文件截止时间、开标时间和地点</w:t>
      </w:r>
    </w:p>
    <w:p w14:paraId="0FD38CF1">
      <w:pPr>
        <w:wordWrap w:val="0"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szCs w:val="24"/>
          <w:lang w:val="zh-CN"/>
        </w:rPr>
      </w:pPr>
      <w:r>
        <w:rPr>
          <w:rFonts w:ascii="宋体" w:hAnsi="宋体" w:cs="宋体"/>
          <w:kern w:val="0"/>
          <w:sz w:val="24"/>
          <w:szCs w:val="24"/>
          <w:lang w:val="zh-CN"/>
        </w:rPr>
        <w:t>时</w:t>
      </w:r>
      <w:r>
        <w:rPr>
          <w:rFonts w:ascii="宋体" w:hAnsi="宋体" w:cs="宋体"/>
          <w:color w:val="000000"/>
          <w:kern w:val="0"/>
          <w:sz w:val="24"/>
          <w:szCs w:val="24"/>
          <w:lang w:val="zh-CN"/>
        </w:rPr>
        <w:t>间：202</w:t>
      </w:r>
      <w:r>
        <w:rPr>
          <w:rFonts w:ascii="宋体" w:hAnsi="宋体" w:cs="宋体"/>
          <w:color w:val="000000"/>
          <w:kern w:val="0"/>
          <w:sz w:val="24"/>
          <w:szCs w:val="24"/>
        </w:rPr>
        <w:t>6</w:t>
      </w:r>
      <w:r>
        <w:rPr>
          <w:rFonts w:ascii="宋体" w:hAnsi="宋体" w:cs="宋体"/>
          <w:color w:val="000000"/>
          <w:kern w:val="0"/>
          <w:sz w:val="24"/>
          <w:szCs w:val="24"/>
          <w:lang w:val="zh-CN"/>
        </w:rPr>
        <w:t>年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cs="宋体"/>
          <w:color w:val="000000" w:themeColor="text1"/>
          <w:kern w:val="0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ascii="宋体" w:hAnsi="宋体" w:cs="宋体"/>
          <w:color w:val="000000" w:themeColor="text1"/>
          <w:kern w:val="0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cs="宋体"/>
          <w:color w:val="000000" w:themeColor="text1"/>
          <w:kern w:val="0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宋体" w:hAnsi="宋体" w:cs="宋体"/>
          <w:color w:val="000000" w:themeColor="text1"/>
          <w:kern w:val="0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>分</w:t>
      </w:r>
      <w:r>
        <w:rPr>
          <w:rFonts w:ascii="宋体" w:hAnsi="宋体" w:cs="宋体"/>
          <w:color w:val="000000"/>
          <w:kern w:val="0"/>
          <w:sz w:val="24"/>
          <w:szCs w:val="24"/>
          <w:lang w:val="zh-CN"/>
        </w:rPr>
        <w:t>（北京时间）</w:t>
      </w:r>
    </w:p>
    <w:p w14:paraId="3E602A19">
      <w:pPr>
        <w:pStyle w:val="4"/>
        <w:rPr>
          <w:rFonts w:hint="default"/>
        </w:rPr>
      </w:pPr>
      <w:r>
        <w:rPr>
          <w:rFonts w:ascii="宋体" w:hAnsi="宋体" w:cs="宋体"/>
          <w:color w:val="000000"/>
          <w:kern w:val="0"/>
          <w:sz w:val="24"/>
          <w:szCs w:val="24"/>
        </w:rPr>
        <w:t xml:space="preserve">    地点：</w:t>
      </w:r>
      <w:r>
        <w:rPr>
          <w:rFonts w:ascii="宋体" w:hAnsi="宋体" w:cs="宋体"/>
          <w:kern w:val="0"/>
          <w:sz w:val="24"/>
          <w:szCs w:val="24"/>
          <w:lang w:val="zh-CN"/>
        </w:rPr>
        <w:t>泰安市公共卫生医疗中心</w:t>
      </w:r>
      <w:r>
        <w:rPr>
          <w:rFonts w:ascii="宋体" w:hAnsi="宋体" w:cs="宋体"/>
          <w:kern w:val="0"/>
          <w:sz w:val="24"/>
          <w:szCs w:val="24"/>
        </w:rPr>
        <w:t>5号楼4楼东学术报告厅</w:t>
      </w:r>
      <w:r>
        <w:rPr>
          <w:rFonts w:ascii="宋体" w:hAnsi="宋体" w:cs="宋体"/>
          <w:kern w:val="0"/>
          <w:sz w:val="24"/>
          <w:szCs w:val="24"/>
          <w:lang w:val="zh-CN"/>
        </w:rPr>
        <w:t>（泰安市</w:t>
      </w:r>
      <w:r>
        <w:rPr>
          <w:rFonts w:ascii="宋体" w:hAnsi="宋体" w:cs="宋体"/>
          <w:kern w:val="0"/>
          <w:sz w:val="24"/>
          <w:szCs w:val="24"/>
        </w:rPr>
        <w:t>长城路西万官大街336号</w:t>
      </w:r>
      <w:r>
        <w:rPr>
          <w:rFonts w:ascii="宋体" w:hAnsi="宋体" w:cs="宋体"/>
          <w:kern w:val="0"/>
          <w:sz w:val="24"/>
          <w:szCs w:val="24"/>
          <w:lang w:val="zh-CN"/>
        </w:rPr>
        <w:t>）</w:t>
      </w:r>
    </w:p>
    <w:p w14:paraId="479E132C">
      <w:pPr>
        <w:spacing w:line="360" w:lineRule="auto"/>
        <w:ind w:firstLine="480" w:firstLineChars="200"/>
        <w:rPr>
          <w:rFonts w:hint="default" w:ascii="黑体" w:hAnsi="黑体" w:eastAsia="黑体" w:cs="宋体"/>
          <w:bCs/>
          <w:sz w:val="24"/>
          <w:szCs w:val="24"/>
        </w:rPr>
      </w:pPr>
      <w:bookmarkStart w:id="14" w:name="_Toc5764"/>
      <w:bookmarkStart w:id="15" w:name="_Toc28359094"/>
      <w:bookmarkStart w:id="16" w:name="_Toc35393634"/>
      <w:bookmarkStart w:id="17" w:name="_Toc12372"/>
      <w:bookmarkStart w:id="18" w:name="_Toc2474"/>
      <w:bookmarkStart w:id="19" w:name="_Toc35393803"/>
      <w:bookmarkStart w:id="20" w:name="_Toc11440"/>
      <w:bookmarkStart w:id="21" w:name="_Toc28359017"/>
      <w:r>
        <w:rPr>
          <w:rFonts w:ascii="黑体" w:hAnsi="黑体" w:eastAsia="黑体" w:cs="宋体"/>
          <w:bCs/>
          <w:sz w:val="24"/>
          <w:szCs w:val="24"/>
        </w:rPr>
        <w:t>五、公告期限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116EF2A6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自本公告发布之日起5个工作日。</w:t>
      </w:r>
    </w:p>
    <w:p w14:paraId="0A94B470">
      <w:pPr>
        <w:spacing w:line="360" w:lineRule="auto"/>
        <w:ind w:firstLine="480" w:firstLineChars="200"/>
        <w:rPr>
          <w:rFonts w:hint="default" w:ascii="黑体" w:hAnsi="黑体" w:eastAsia="黑体" w:cs="宋体"/>
          <w:bCs/>
          <w:sz w:val="24"/>
          <w:szCs w:val="24"/>
        </w:rPr>
      </w:pPr>
      <w:bookmarkStart w:id="22" w:name="_Toc35393636"/>
      <w:bookmarkStart w:id="23" w:name="_Toc28359018"/>
      <w:bookmarkStart w:id="24" w:name="_Toc15797"/>
      <w:bookmarkStart w:id="25" w:name="_Toc28359095"/>
      <w:bookmarkStart w:id="26" w:name="_Toc29737"/>
      <w:bookmarkStart w:id="27" w:name="_Toc5726"/>
      <w:bookmarkStart w:id="28" w:name="_Toc1713"/>
      <w:bookmarkStart w:id="29" w:name="_Toc35393805"/>
      <w:r>
        <w:rPr>
          <w:rFonts w:ascii="黑体" w:hAnsi="黑体" w:eastAsia="黑体" w:cs="宋体"/>
          <w:bCs/>
          <w:sz w:val="24"/>
          <w:szCs w:val="24"/>
        </w:rPr>
        <w:t>六、公告媒体</w:t>
      </w:r>
    </w:p>
    <w:p w14:paraId="4C5FAECB">
      <w:pPr>
        <w:wordWrap w:val="0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sz w:val="24"/>
          <w:szCs w:val="24"/>
          <w:lang w:val="zh-CN"/>
        </w:rPr>
      </w:pPr>
      <w:r>
        <w:rPr>
          <w:rFonts w:ascii="宋体" w:hAnsi="宋体" w:cs="宋体"/>
          <w:sz w:val="24"/>
          <w:szCs w:val="24"/>
          <w:lang w:val="zh-CN"/>
        </w:rPr>
        <w:t>泰安市公共卫生医疗中心（泰安市职业病医院）官网</w:t>
      </w:r>
    </w:p>
    <w:p w14:paraId="6CEEDF09">
      <w:pPr>
        <w:spacing w:line="360" w:lineRule="auto"/>
        <w:ind w:firstLine="480" w:firstLineChars="200"/>
        <w:rPr>
          <w:rFonts w:hint="default" w:ascii="黑体" w:hAnsi="黑体" w:eastAsia="黑体" w:cs="宋体"/>
          <w:bCs/>
          <w:sz w:val="24"/>
          <w:szCs w:val="24"/>
        </w:rPr>
      </w:pPr>
      <w:r>
        <w:rPr>
          <w:rFonts w:ascii="黑体" w:hAnsi="黑体" w:eastAsia="黑体" w:cs="宋体"/>
          <w:bCs/>
          <w:sz w:val="24"/>
          <w:szCs w:val="24"/>
        </w:rPr>
        <w:t>七、凡对本次采购提出询问，请按以下方式联系。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1E4485DE">
      <w:pPr>
        <w:wordWrap w:val="0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1.泰安市公共卫生医疗中心招标办</w:t>
      </w:r>
    </w:p>
    <w:p w14:paraId="412080B7">
      <w:pPr>
        <w:pStyle w:val="4"/>
        <w:rPr>
          <w:rFonts w:hint="default"/>
        </w:rPr>
      </w:pPr>
      <w:r>
        <w:rPr>
          <w:rFonts w:ascii="宋体" w:hAnsi="宋体" w:cs="宋体"/>
          <w:sz w:val="24"/>
          <w:szCs w:val="24"/>
        </w:rPr>
        <w:t xml:space="preserve">    联系人：王主任</w:t>
      </w:r>
    </w:p>
    <w:p w14:paraId="715CA453">
      <w:pPr>
        <w:wordWrap w:val="0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联系方式：0538-8621809</w:t>
      </w:r>
    </w:p>
    <w:p w14:paraId="0C13229A">
      <w:pPr>
        <w:numPr>
          <w:ilvl w:val="0"/>
          <w:numId w:val="1"/>
        </w:numPr>
        <w:wordWrap w:val="0"/>
        <w:adjustRightInd w:val="0"/>
        <w:snapToGrid w:val="0"/>
        <w:spacing w:line="360" w:lineRule="auto"/>
        <w:ind w:firstLine="480" w:firstLineChars="200"/>
        <w:rPr>
          <w:rFonts w:hint="default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泰安市公共卫生医疗中心总务科</w:t>
      </w:r>
    </w:p>
    <w:p w14:paraId="437349E2">
      <w:pPr>
        <w:pStyle w:val="4"/>
        <w:ind w:firstLine="420" w:firstLineChars="200"/>
        <w:rPr>
          <w:rFonts w:hint="default"/>
        </w:rPr>
      </w:pPr>
      <w:r>
        <w:t xml:space="preserve"> </w:t>
      </w:r>
      <w:r>
        <w:rPr>
          <w:rFonts w:ascii="宋体" w:hAnsi="宋体" w:cs="宋体"/>
          <w:sz w:val="24"/>
          <w:szCs w:val="24"/>
        </w:rPr>
        <w:t>联系人：尚科长</w:t>
      </w:r>
    </w:p>
    <w:p w14:paraId="03F8FF46"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联系方式：13181831123</w:t>
      </w:r>
      <w:bookmarkEnd w:id="7"/>
      <w:bookmarkEnd w:id="8"/>
      <w:bookmarkEnd w:id="9"/>
      <w:bookmarkEnd w:id="10"/>
      <w:bookmarkEnd w:id="11"/>
      <w:bookmarkEnd w:id="12"/>
    </w:p>
    <w:p w14:paraId="2DD24838"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</w:p>
    <w:p w14:paraId="4861D569"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</w:p>
    <w:p w14:paraId="1C6B34FA"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</w:p>
    <w:p w14:paraId="00697B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5FB4E7"/>
    <w:multiLevelType w:val="singleLevel"/>
    <w:tmpl w:val="F15FB4E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E08D9"/>
    <w:rsid w:val="078E2C6A"/>
    <w:rsid w:val="0AAC4FC4"/>
    <w:rsid w:val="0E3A7152"/>
    <w:rsid w:val="14730D8C"/>
    <w:rsid w:val="15445696"/>
    <w:rsid w:val="17467CF2"/>
    <w:rsid w:val="182E2981"/>
    <w:rsid w:val="19F21579"/>
    <w:rsid w:val="20B01037"/>
    <w:rsid w:val="21430F1A"/>
    <w:rsid w:val="2DC23832"/>
    <w:rsid w:val="2EE542B0"/>
    <w:rsid w:val="3A547D4E"/>
    <w:rsid w:val="3BE360E7"/>
    <w:rsid w:val="4C4D2572"/>
    <w:rsid w:val="4E8F724E"/>
    <w:rsid w:val="58BA3EC8"/>
    <w:rsid w:val="5BB055F8"/>
    <w:rsid w:val="62FD2CC7"/>
    <w:rsid w:val="63685B24"/>
    <w:rsid w:val="64F30853"/>
    <w:rsid w:val="6D3C6BEE"/>
    <w:rsid w:val="76691699"/>
    <w:rsid w:val="7A5A29EC"/>
    <w:rsid w:val="7C52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99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outlineLvl w:val="0"/>
    </w:pPr>
    <w:rPr>
      <w:rFonts w:eastAsia="黑体"/>
      <w:kern w:val="44"/>
      <w:sz w:val="3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684</Words>
  <Characters>752</Characters>
  <Lines>0</Lines>
  <Paragraphs>0</Paragraphs>
  <TotalTime>3</TotalTime>
  <ScaleCrop>false</ScaleCrop>
  <LinksUpToDate>false</LinksUpToDate>
  <CharactersWithSpaces>763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2021-10-26T02:55:00Z</dcterms:created>
  <dc:creator>Administrator</dc:creator>
  <cp:lastModifiedBy>administrator</cp:lastModifiedBy>
  <dcterms:modified xsi:type="dcterms:W3CDTF">2026-08-05T05:32:56Z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79266FA157D34289841D8FB7C5D8A133_13</vt:lpwstr>
  </property>
  <property fmtid="{D5CDD505-2E9C-101B-9397-08002B2CF9AE}" pid="4" name="KSOTemplateDocerSaveRecord">
    <vt:lpwstr>eyJoZGlkIjoiNzYxNmI4NWY5NTQ1MzBhMjEwYzhiY2MxMDdhMjI1OWIifQ==</vt:lpwstr>
  </property>
</Properties>
</file>