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3E26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32" w:lineRule="atLeast"/>
        <w:ind w:left="0" w:right="0"/>
        <w:jc w:val="center"/>
        <w:textAlignment w:val="baseline"/>
        <w:rPr>
          <w:b/>
          <w:bCs/>
          <w:color w:val="383940"/>
          <w:sz w:val="31"/>
          <w:szCs w:val="31"/>
        </w:rPr>
      </w:pPr>
      <w:r>
        <w:rPr>
          <w:rFonts w:hint="eastAsia" w:ascii="宋体" w:hAnsi="宋体" w:eastAsia="宋体" w:cstheme="minorBidi"/>
          <w:b/>
          <w:bCs/>
          <w:kern w:val="2"/>
          <w:sz w:val="32"/>
          <w:szCs w:val="32"/>
          <w:lang w:val="zh-CN" w:eastAsia="zh-CN" w:bidi="ar-SA"/>
          <w14:ligatures w14:val="none"/>
        </w:rPr>
        <w:t>泰安市公共卫生医疗中心（泰安市职业病医院）2026年中药饮片采购项目</w:t>
      </w:r>
      <w:r>
        <w:rPr>
          <w:rFonts w:hint="eastAsia" w:cstheme="minorBidi"/>
          <w:b/>
          <w:bCs/>
          <w:kern w:val="2"/>
          <w:sz w:val="32"/>
          <w:szCs w:val="32"/>
          <w:lang w:val="en-US" w:eastAsia="zh-CN" w:bidi="ar-SA"/>
          <w14:ligatures w14:val="none"/>
        </w:rPr>
        <w:t>中标结果</w:t>
      </w:r>
      <w:r>
        <w:rPr>
          <w:rFonts w:hint="eastAsia" w:ascii="宋体" w:hAnsi="宋体" w:eastAsia="宋体" w:cstheme="minorBidi"/>
          <w:b/>
          <w:bCs/>
          <w:kern w:val="2"/>
          <w:sz w:val="32"/>
          <w:szCs w:val="32"/>
          <w:lang w:val="zh-CN" w:eastAsia="zh-CN" w:bidi="ar-SA"/>
          <w14:ligatures w14:val="none"/>
        </w:rPr>
        <w:t>公告</w:t>
      </w:r>
    </w:p>
    <w:p w14:paraId="050595D0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baseline"/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 w:eastAsia="zh-CN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项目编号：DYCG-2026-07-16</w:t>
      </w:r>
    </w:p>
    <w:p w14:paraId="4C73C5AF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baseline"/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 w:eastAsia="zh-CN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：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 w:eastAsia="zh-CN"/>
        </w:rPr>
        <w:t>泰安市公共卫生医疗中心（泰安市职业病医院）2026年中药饮片采购项目</w:t>
      </w:r>
    </w:p>
    <w:p w14:paraId="6FDCA8FA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中标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信息</w:t>
      </w:r>
    </w:p>
    <w:p w14:paraId="7322DBC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中标人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：瑞康医药集团股份有限公司</w:t>
      </w:r>
      <w:bookmarkStart w:id="0" w:name="_GoBack"/>
      <w:bookmarkEnd w:id="0"/>
    </w:p>
    <w:p w14:paraId="76278DAC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地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山东省烟台市芝罘区凤鸣路103号13号楼</w:t>
      </w:r>
    </w:p>
    <w:p w14:paraId="4565C2F6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中标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金额：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39638.53元（单价之和）</w:t>
      </w:r>
    </w:p>
    <w:p w14:paraId="6D0E2B4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baseline"/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四、主要标的信息</w:t>
      </w:r>
    </w:p>
    <w:p w14:paraId="10990563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名 称：泰安市公共卫生医疗中心（泰安市职业病医院）2026年中药饮片采购项目</w:t>
      </w:r>
    </w:p>
    <w:p w14:paraId="2B24825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项目内容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中药饮片采购，具体详见招标文件</w:t>
      </w:r>
    </w:p>
    <w:p w14:paraId="1D84C5D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供货期：接甲方通知后3日内供货完毕</w:t>
      </w:r>
    </w:p>
    <w:p w14:paraId="19C0D924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五、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评标委员会成员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名单：</w:t>
      </w:r>
    </w:p>
    <w:p w14:paraId="169FEA4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陶相光、王传政、王中东、林凡松、李欣</w:t>
      </w:r>
    </w:p>
    <w:p w14:paraId="4DA7805E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六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、公告期限</w:t>
      </w:r>
    </w:p>
    <w:p w14:paraId="430363D4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自本公告发布之日起1个工作日。</w:t>
      </w:r>
    </w:p>
    <w:p w14:paraId="2E726D20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七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、其它补充事宜</w:t>
      </w:r>
    </w:p>
    <w:p w14:paraId="0304305E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（一）评标委员会评审情况：</w:t>
      </w:r>
    </w:p>
    <w:p w14:paraId="57847C23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瑞康医药集团股份有限公司（88.51、92.61、92.01、95.51、91.41）</w:t>
      </w:r>
    </w:p>
    <w:p w14:paraId="242F4D41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华润泰安医药有限公司（85.00、89.90、90.70、93.80、89.20）</w:t>
      </w:r>
    </w:p>
    <w:p w14:paraId="0F51F71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菏泽舜王医药发展有限公司（79.83、87.83、82.03、92.43、86.53）</w:t>
      </w:r>
    </w:p>
    <w:p w14:paraId="1F69F397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泰安扁鹊中医药健康产业有限公司（78.65、86.35、82.65、91.05、86.15）</w:t>
      </w:r>
    </w:p>
    <w:p w14:paraId="17ADEAA7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（二）未中标单位的未中标原因：</w:t>
      </w:r>
    </w:p>
    <w:p w14:paraId="20B2774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华润泰安医药有限公司：评审得分较低；</w:t>
      </w:r>
    </w:p>
    <w:p w14:paraId="2A30CAA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菏泽舜王医药发展有限公司：评审得分较低；</w:t>
      </w:r>
    </w:p>
    <w:p w14:paraId="3DAADFEE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泰安扁鹊中医药健康产业有限公司：评审得分较低；</w:t>
      </w:r>
    </w:p>
    <w:p w14:paraId="3790B1A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山东海王医药集团有限公司：响应性审查不合格。</w:t>
      </w:r>
    </w:p>
    <w:p w14:paraId="286E2909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八</w:t>
      </w: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、凡对本次公告内容提出询问，请按以下方式联系。</w:t>
      </w:r>
    </w:p>
    <w:p w14:paraId="70FB7EE6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招标人：泰安市公共卫生医疗中心（泰安市职业病医院）</w:t>
      </w:r>
    </w:p>
    <w:p w14:paraId="18225CA6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地  址：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泰安市长城路西万官大街336号</w:t>
      </w:r>
    </w:p>
    <w:p w14:paraId="7BF469B7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联系人：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王主任</w:t>
      </w:r>
    </w:p>
    <w:p w14:paraId="3696CF25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0538-8621809</w:t>
      </w:r>
    </w:p>
    <w:p w14:paraId="3DEB896C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招标代理机构：山东东岳联合招标代理有限公司</w:t>
      </w:r>
    </w:p>
    <w:p w14:paraId="3F32AE6F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地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       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址：泰安市泰山区谢过城街123号</w:t>
      </w:r>
    </w:p>
    <w:p w14:paraId="374304C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联   系 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 xml:space="preserve"> 人：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曹贝贝  李梦瑶</w:t>
      </w:r>
    </w:p>
    <w:p w14:paraId="7DF64F8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联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系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zh-CN"/>
        </w:rPr>
        <w:t>式：15253838879、18653856300、0538-6269002</w:t>
      </w:r>
    </w:p>
    <w:p w14:paraId="338B40BF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电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子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信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箱：20613032@qq,com　　　　　　　　　　　</w:t>
      </w:r>
    </w:p>
    <w:p w14:paraId="5C2FC411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baseline"/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九、公告媒体</w:t>
      </w:r>
    </w:p>
    <w:p w14:paraId="5CC8F163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泰安市公共卫生医疗中心（泰安市职业病医院）官网</w:t>
      </w:r>
    </w:p>
    <w:sectPr>
      <w:footerReference r:id="rId3" w:type="default"/>
      <w:pgSz w:w="11906" w:h="16838"/>
      <w:pgMar w:top="873" w:right="1699" w:bottom="873" w:left="18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57FE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D194D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D194D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F1ACD1"/>
    <w:multiLevelType w:val="singleLevel"/>
    <w:tmpl w:val="92F1ACD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81DAF"/>
    <w:rsid w:val="00E0770D"/>
    <w:rsid w:val="03103BAE"/>
    <w:rsid w:val="033504B4"/>
    <w:rsid w:val="045F3476"/>
    <w:rsid w:val="05FE4192"/>
    <w:rsid w:val="066E7569"/>
    <w:rsid w:val="079052BE"/>
    <w:rsid w:val="0ABE3289"/>
    <w:rsid w:val="0ADD4CBE"/>
    <w:rsid w:val="0B1C57E6"/>
    <w:rsid w:val="0C8F023A"/>
    <w:rsid w:val="0CB92E20"/>
    <w:rsid w:val="0D090E72"/>
    <w:rsid w:val="0E6C0832"/>
    <w:rsid w:val="0E8F73F2"/>
    <w:rsid w:val="117B6FDE"/>
    <w:rsid w:val="12437AFC"/>
    <w:rsid w:val="1249138C"/>
    <w:rsid w:val="14EB6229"/>
    <w:rsid w:val="154E741F"/>
    <w:rsid w:val="156F0C08"/>
    <w:rsid w:val="1A02029D"/>
    <w:rsid w:val="1A990EEC"/>
    <w:rsid w:val="1ADB287D"/>
    <w:rsid w:val="1BAC2791"/>
    <w:rsid w:val="1C057BD0"/>
    <w:rsid w:val="1C691288"/>
    <w:rsid w:val="1D8B05A9"/>
    <w:rsid w:val="1DF75C3F"/>
    <w:rsid w:val="1E0C16EA"/>
    <w:rsid w:val="20F3093F"/>
    <w:rsid w:val="242D5F16"/>
    <w:rsid w:val="252763C0"/>
    <w:rsid w:val="263C0693"/>
    <w:rsid w:val="282A5F03"/>
    <w:rsid w:val="29477A7A"/>
    <w:rsid w:val="2BB213DD"/>
    <w:rsid w:val="2C8F6D44"/>
    <w:rsid w:val="30381DAF"/>
    <w:rsid w:val="306D1203"/>
    <w:rsid w:val="32AE46C6"/>
    <w:rsid w:val="33AC3EF7"/>
    <w:rsid w:val="349D49F2"/>
    <w:rsid w:val="35FB40C6"/>
    <w:rsid w:val="39932868"/>
    <w:rsid w:val="3A6C4ACA"/>
    <w:rsid w:val="3DBA4867"/>
    <w:rsid w:val="3F2006FA"/>
    <w:rsid w:val="3F3E0ED3"/>
    <w:rsid w:val="3F5D194E"/>
    <w:rsid w:val="3FDB6D16"/>
    <w:rsid w:val="40AC6793"/>
    <w:rsid w:val="41913B31"/>
    <w:rsid w:val="4525050F"/>
    <w:rsid w:val="48B23137"/>
    <w:rsid w:val="48F74885"/>
    <w:rsid w:val="51EB1027"/>
    <w:rsid w:val="5349426B"/>
    <w:rsid w:val="534B53A2"/>
    <w:rsid w:val="53CD22DE"/>
    <w:rsid w:val="54AE6B3F"/>
    <w:rsid w:val="55453D20"/>
    <w:rsid w:val="56660C90"/>
    <w:rsid w:val="56BB62F4"/>
    <w:rsid w:val="5A5F4374"/>
    <w:rsid w:val="5A70032F"/>
    <w:rsid w:val="5B6E0363"/>
    <w:rsid w:val="5B77749C"/>
    <w:rsid w:val="5BD13050"/>
    <w:rsid w:val="5DA74A92"/>
    <w:rsid w:val="63DC6974"/>
    <w:rsid w:val="65CE23AE"/>
    <w:rsid w:val="6CAE2F39"/>
    <w:rsid w:val="6EEB5D7F"/>
    <w:rsid w:val="71771B4C"/>
    <w:rsid w:val="71966101"/>
    <w:rsid w:val="73314BD4"/>
    <w:rsid w:val="73F27BAF"/>
    <w:rsid w:val="7C79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hint="eastAsia" w:eastAsia="黑体"/>
      <w:kern w:val="44"/>
      <w:sz w:val="30"/>
      <w:szCs w:val="20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9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a heading"/>
    <w:basedOn w:val="1"/>
    <w:next w:val="1"/>
    <w:unhideWhenUsed/>
    <w:qFormat/>
    <w:uiPriority w:val="99"/>
    <w:rPr>
      <w:rFonts w:ascii="Arial" w:hAnsi="Arial"/>
      <w:sz w:val="24"/>
      <w:szCs w:val="20"/>
    </w:rPr>
  </w:style>
  <w:style w:type="paragraph" w:styleId="6">
    <w:name w:val="Body Text"/>
    <w:basedOn w:val="1"/>
    <w:qFormat/>
    <w:uiPriority w:val="0"/>
    <w:rPr>
      <w:rFonts w:ascii="Times New Roman" w:hAnsi="Times New Roman"/>
      <w:sz w:val="28"/>
    </w:rPr>
  </w:style>
  <w:style w:type="paragraph" w:styleId="7">
    <w:name w:val="Body Text Indent"/>
    <w:basedOn w:val="1"/>
    <w:next w:val="1"/>
    <w:qFormat/>
    <w:uiPriority w:val="0"/>
    <w:pPr>
      <w:spacing w:after="120" w:afterLines="0"/>
      <w:ind w:left="420" w:leftChars="200"/>
    </w:pPr>
    <w:rPr>
      <w:rFonts w:hint="eastAsia" w:ascii="宋体" w:hAnsi="宋体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ind w:firstLine="420" w:firstLineChars="200"/>
    </w:p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NormalCharacter"/>
    <w:semiHidden/>
    <w:qFormat/>
    <w:uiPriority w:val="0"/>
    <w:rPr>
      <w:rFonts w:hint="eastAsia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647</Words>
  <Characters>820</Characters>
  <Lines>0</Lines>
  <Paragraphs>0</Paragraphs>
  <TotalTime>6</TotalTime>
  <ScaleCrop>false</ScaleCrop>
  <LinksUpToDate>false</LinksUpToDate>
  <CharactersWithSpaces>857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2025-03-03T02:09:00Z</dcterms:created>
  <dc:creator>Qiya__</dc:creator>
  <cp:lastModifiedBy>administrator</cp:lastModifiedBy>
  <dcterms:modified xsi:type="dcterms:W3CDTF">2026-08-18T08:24:51Z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6E7FDE2D00C642188FD42F5D65511F12_13</vt:lpwstr>
  </property>
  <property fmtid="{D5CDD505-2E9C-101B-9397-08002B2CF9AE}" pid="4" name="KSOTemplateDocerSaveRecord">
    <vt:lpwstr>eyJoZGlkIjoiNDUwMTFkMDI3ZjBmZjczM2Q3M2EwOGI5M2VjYzUzMDkiLCJ1c2VySWQiOiIyNTI3MjQ0MDIifQ==</vt:lpwstr>
  </property>
</Properties>
</file>